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2C28" w:rsidRDefault="003B6CDF" w:rsidP="003B6CDF">
      <w:pPr>
        <w:jc w:val="center"/>
        <w:rPr>
          <w:rFonts w:ascii="Cambria" w:hAnsi="Cambria"/>
          <w:b/>
          <w:bCs/>
          <w:u w:val="single"/>
        </w:rPr>
      </w:pPr>
      <w:r w:rsidRPr="004768A7">
        <w:rPr>
          <w:rFonts w:ascii="Cambria" w:hAnsi="Cambria"/>
          <w:b/>
          <w:bCs/>
          <w:u w:val="single"/>
        </w:rPr>
        <w:t>History of Documentary Film and Media</w:t>
      </w:r>
    </w:p>
    <w:p w:rsidR="00092725" w:rsidRDefault="00092725" w:rsidP="003B6CDF">
      <w:pPr>
        <w:jc w:val="center"/>
        <w:rPr>
          <w:rFonts w:ascii="Cambria" w:hAnsi="Cambria"/>
          <w:b/>
          <w:bCs/>
          <w:u w:val="single"/>
        </w:rPr>
      </w:pPr>
    </w:p>
    <w:p w:rsidR="00346AD6" w:rsidRDefault="00092725" w:rsidP="00926CA7">
      <w:pPr>
        <w:rPr>
          <w:rFonts w:ascii="Cambria" w:hAnsi="Cambria"/>
        </w:rPr>
      </w:pPr>
      <w:r>
        <w:rPr>
          <w:rFonts w:ascii="Cambria" w:hAnsi="Cambria"/>
          <w:b/>
          <w:bCs/>
        </w:rPr>
        <w:t xml:space="preserve">Course Description: </w:t>
      </w:r>
      <w:r w:rsidR="00152141">
        <w:rPr>
          <w:rFonts w:ascii="Cambria" w:hAnsi="Cambria"/>
        </w:rPr>
        <w:t xml:space="preserve">This course will cover the development and major trends in documentary film and media in the Western world, from the ‘birth of cinema’ at the turn of the century to the streaming era in which we currently reside. </w:t>
      </w:r>
      <w:r w:rsidR="00A8147D">
        <w:rPr>
          <w:rFonts w:ascii="Cambria" w:hAnsi="Cambria"/>
        </w:rPr>
        <w:t>We will do more</w:t>
      </w:r>
      <w:r w:rsidR="00346AD6">
        <w:rPr>
          <w:rFonts w:ascii="Cambria" w:hAnsi="Cambria"/>
        </w:rPr>
        <w:t xml:space="preserve"> than merely </w:t>
      </w:r>
      <w:r w:rsidR="00A8147D">
        <w:rPr>
          <w:rFonts w:ascii="Cambria" w:hAnsi="Cambria"/>
        </w:rPr>
        <w:t>recount</w:t>
      </w:r>
      <w:r w:rsidR="00346AD6">
        <w:rPr>
          <w:rFonts w:ascii="Cambria" w:hAnsi="Cambria"/>
        </w:rPr>
        <w:t xml:space="preserve"> a list of the ‘great’ documentaries or </w:t>
      </w:r>
      <w:r w:rsidR="00A8147D">
        <w:rPr>
          <w:rFonts w:ascii="Cambria" w:hAnsi="Cambria"/>
        </w:rPr>
        <w:t>chart</w:t>
      </w:r>
      <w:r w:rsidR="00346AD6">
        <w:rPr>
          <w:rFonts w:ascii="Cambria" w:hAnsi="Cambria"/>
        </w:rPr>
        <w:t xml:space="preserve"> changes in documentary film style</w:t>
      </w:r>
      <w:r w:rsidR="00A8147D">
        <w:rPr>
          <w:rFonts w:ascii="Cambria" w:hAnsi="Cambria"/>
        </w:rPr>
        <w:t xml:space="preserve">. While we will watch some great films and will closely attend to elements of style, our larger goal is to understand what documentary ‘has been’ in different historical contexts—contexts such as war, peace, emerging fields of study, technology, art history, political activism, and more. </w:t>
      </w:r>
      <w:r w:rsidR="006E23B6">
        <w:rPr>
          <w:rFonts w:ascii="Cambria" w:hAnsi="Cambria"/>
        </w:rPr>
        <w:t xml:space="preserve">Additionally, we will try to keep in mind throughout the goals and vested interests of documentary filmmakers and the institutions supporting them, revealing that documentary can serve several, </w:t>
      </w:r>
      <w:r w:rsidR="009E115C">
        <w:rPr>
          <w:rFonts w:ascii="Cambria" w:hAnsi="Cambria"/>
        </w:rPr>
        <w:t>even</w:t>
      </w:r>
      <w:r w:rsidR="006E23B6">
        <w:rPr>
          <w:rFonts w:ascii="Cambria" w:hAnsi="Cambria"/>
        </w:rPr>
        <w:t xml:space="preserve"> conflicting</w:t>
      </w:r>
      <w:r w:rsidR="009E115C">
        <w:rPr>
          <w:rFonts w:ascii="Cambria" w:hAnsi="Cambria"/>
        </w:rPr>
        <w:t xml:space="preserve"> </w:t>
      </w:r>
      <w:r w:rsidR="006E23B6">
        <w:rPr>
          <w:rFonts w:ascii="Cambria" w:hAnsi="Cambria"/>
        </w:rPr>
        <w:t xml:space="preserve">purposes depending on its contexts. In summary, in this course we </w:t>
      </w:r>
      <w:r w:rsidR="00152141">
        <w:rPr>
          <w:rFonts w:ascii="Cambria" w:hAnsi="Cambria"/>
        </w:rPr>
        <w:t xml:space="preserve">will ask: How did the concept of documentary film emerge? How has that concept changed over time in conjunction with/response to broader historical developments? To what uses in historical context has the documentary been put? </w:t>
      </w:r>
    </w:p>
    <w:p w:rsidR="00346AD6" w:rsidRDefault="00346AD6" w:rsidP="00926CA7">
      <w:pPr>
        <w:rPr>
          <w:rFonts w:ascii="Cambria" w:hAnsi="Cambria"/>
        </w:rPr>
      </w:pPr>
    </w:p>
    <w:p w:rsidR="00926CA7" w:rsidRDefault="00926CA7" w:rsidP="00926CA7">
      <w:pPr>
        <w:rPr>
          <w:rFonts w:ascii="Cambria" w:hAnsi="Cambria"/>
        </w:rPr>
      </w:pPr>
      <w:r>
        <w:rPr>
          <w:rFonts w:ascii="Cambria" w:hAnsi="Cambria"/>
        </w:rPr>
        <w:t xml:space="preserve">The course is divided into four units organized according to recurring themes in a given period to help orient our answers to these questions. The first covers the period from roughly 1895 to the late 1920s, tracing documentary’s origins </w:t>
      </w:r>
      <w:r w:rsidR="00346AD6">
        <w:rPr>
          <w:rFonts w:ascii="Cambria" w:hAnsi="Cambria"/>
        </w:rPr>
        <w:t>in</w:t>
      </w:r>
      <w:r>
        <w:rPr>
          <w:rFonts w:ascii="Cambria" w:hAnsi="Cambria"/>
        </w:rPr>
        <w:t xml:space="preserve"> impulses to ‘document’ using the new technology of the moving image, as well as how these impulses came to be influenced by larger discourses such as Visual Anthropology and the Modernist Avant-Garde movement in Europe. Unit 2 explores the period before and during the Second World War, when documentary filmmaking was institutionalized by various governments and utilized in projects of state-building and (inter)national identity formation, allowing us to compare and contrast these ideological uses of the form. Unit 3 </w:t>
      </w:r>
      <w:r w:rsidR="00346AD6">
        <w:rPr>
          <w:rFonts w:ascii="Cambria" w:hAnsi="Cambria"/>
        </w:rPr>
        <w:t>investigates</w:t>
      </w:r>
      <w:r>
        <w:rPr>
          <w:rFonts w:ascii="Cambria" w:hAnsi="Cambria"/>
        </w:rPr>
        <w:t xml:space="preserve"> how new developments </w:t>
      </w:r>
      <w:r w:rsidR="00346AD6">
        <w:rPr>
          <w:rFonts w:ascii="Cambria" w:hAnsi="Cambria"/>
        </w:rPr>
        <w:t xml:space="preserve">in motion picture technology (namely television and lightweight sound/image recording) allowed new ways to capture post-WWII sociohistorical anxieties and help effect political change. Lastly, Unit 4 considers the </w:t>
      </w:r>
      <w:r w:rsidR="006E23B6">
        <w:rPr>
          <w:rFonts w:ascii="Cambria" w:hAnsi="Cambria"/>
        </w:rPr>
        <w:t>development of documentary from the 1980s into the present day, where institutions such as public television and the advent of streaming services have seen the form skyrocket in popularity to become a staple of the average consumer’s media diet.</w:t>
      </w:r>
    </w:p>
    <w:p w:rsidR="00906187" w:rsidRDefault="00906187" w:rsidP="00926CA7">
      <w:pPr>
        <w:rPr>
          <w:rFonts w:ascii="Cambria" w:hAnsi="Cambria"/>
        </w:rPr>
      </w:pPr>
    </w:p>
    <w:p w:rsidR="00906187" w:rsidRDefault="00906187" w:rsidP="00926CA7">
      <w:pPr>
        <w:rPr>
          <w:rFonts w:ascii="Cambria" w:hAnsi="Cambria"/>
        </w:rPr>
      </w:pPr>
      <w:r>
        <w:rPr>
          <w:rFonts w:ascii="Cambria" w:hAnsi="Cambria"/>
          <w:b/>
          <w:bCs/>
        </w:rPr>
        <w:t xml:space="preserve">Key Texts: </w:t>
      </w:r>
      <w:r>
        <w:rPr>
          <w:rFonts w:ascii="Cambria" w:hAnsi="Cambria"/>
        </w:rPr>
        <w:t xml:space="preserve">Betsy McClane, </w:t>
      </w:r>
      <w:r>
        <w:rPr>
          <w:rFonts w:ascii="Cambria" w:hAnsi="Cambria"/>
          <w:i/>
          <w:iCs/>
        </w:rPr>
        <w:t>A New History of Documentary Film</w:t>
      </w:r>
      <w:r>
        <w:rPr>
          <w:rFonts w:ascii="Cambria" w:hAnsi="Cambria"/>
        </w:rPr>
        <w:t>, 3</w:t>
      </w:r>
      <w:r w:rsidRPr="00906187">
        <w:rPr>
          <w:rFonts w:ascii="Cambria" w:hAnsi="Cambria"/>
          <w:vertAlign w:val="superscript"/>
        </w:rPr>
        <w:t>rd</w:t>
      </w:r>
      <w:r>
        <w:rPr>
          <w:rFonts w:ascii="Cambria" w:hAnsi="Cambria"/>
        </w:rPr>
        <w:t xml:space="preserve"> ed.</w:t>
      </w:r>
    </w:p>
    <w:p w:rsidR="00906187" w:rsidRDefault="00906187" w:rsidP="00906187">
      <w:pPr>
        <w:ind w:left="1170"/>
        <w:rPr>
          <w:rFonts w:ascii="Cambria" w:hAnsi="Cambria"/>
          <w:i/>
          <w:iCs/>
        </w:rPr>
      </w:pPr>
      <w:r>
        <w:rPr>
          <w:rFonts w:ascii="Cambria" w:hAnsi="Cambria"/>
        </w:rPr>
        <w:t xml:space="preserve">Erik </w:t>
      </w:r>
      <w:proofErr w:type="spellStart"/>
      <w:r>
        <w:rPr>
          <w:rFonts w:ascii="Cambria" w:hAnsi="Cambria"/>
        </w:rPr>
        <w:t>Barnouw</w:t>
      </w:r>
      <w:proofErr w:type="spellEnd"/>
      <w:r>
        <w:rPr>
          <w:rFonts w:ascii="Cambria" w:hAnsi="Cambria"/>
        </w:rPr>
        <w:t xml:space="preserve">, </w:t>
      </w:r>
      <w:r>
        <w:rPr>
          <w:rFonts w:ascii="Cambria" w:hAnsi="Cambria"/>
          <w:i/>
          <w:iCs/>
        </w:rPr>
        <w:t>Documentary: A History of the Non-Fiction Film</w:t>
      </w:r>
    </w:p>
    <w:p w:rsidR="00906187" w:rsidRDefault="00906187" w:rsidP="00906187">
      <w:pPr>
        <w:ind w:left="1170"/>
        <w:rPr>
          <w:rFonts w:ascii="Cambria" w:hAnsi="Cambria"/>
          <w:i/>
          <w:iCs/>
        </w:rPr>
      </w:pPr>
      <w:r>
        <w:rPr>
          <w:rFonts w:ascii="Cambria" w:hAnsi="Cambria"/>
        </w:rPr>
        <w:t xml:space="preserve">Nora Stone, </w:t>
      </w:r>
      <w:r>
        <w:rPr>
          <w:rFonts w:ascii="Cambria" w:hAnsi="Cambria"/>
          <w:i/>
          <w:iCs/>
        </w:rPr>
        <w:t>How Documentaries Went Mainstream: A History, 1960-2022</w:t>
      </w:r>
    </w:p>
    <w:p w:rsidR="00906187" w:rsidRPr="00906187" w:rsidRDefault="00906187" w:rsidP="00906187">
      <w:pPr>
        <w:ind w:left="1170"/>
        <w:rPr>
          <w:rFonts w:ascii="Cambria" w:hAnsi="Cambria"/>
        </w:rPr>
      </w:pPr>
      <w:r>
        <w:rPr>
          <w:rFonts w:ascii="Cambria" w:hAnsi="Cambria"/>
        </w:rPr>
        <w:t>(All other texts provided by instructor)</w:t>
      </w:r>
    </w:p>
    <w:p w:rsidR="00926CA7" w:rsidRPr="004768A7" w:rsidRDefault="00926CA7" w:rsidP="00926CA7">
      <w:pPr>
        <w:rPr>
          <w:rFonts w:ascii="Cambria" w:hAnsi="Cambria"/>
          <w:b/>
          <w:bCs/>
        </w:rPr>
      </w:pPr>
    </w:p>
    <w:p w:rsidR="00FF3C6C" w:rsidRDefault="00FF3C6C" w:rsidP="002F279F">
      <w:pPr>
        <w:jc w:val="center"/>
        <w:rPr>
          <w:rFonts w:ascii="Cambria" w:hAnsi="Cambria" w:cs="Times New Roman"/>
          <w:b/>
          <w:bCs/>
        </w:rPr>
      </w:pPr>
    </w:p>
    <w:p w:rsidR="00FF3C6C" w:rsidRDefault="00FF3C6C" w:rsidP="002F279F">
      <w:pPr>
        <w:jc w:val="center"/>
        <w:rPr>
          <w:rFonts w:ascii="Cambria" w:hAnsi="Cambria" w:cs="Times New Roman"/>
          <w:b/>
          <w:bCs/>
        </w:rPr>
      </w:pPr>
    </w:p>
    <w:p w:rsidR="00FF3C6C" w:rsidRDefault="00FF3C6C" w:rsidP="002F279F">
      <w:pPr>
        <w:jc w:val="center"/>
        <w:rPr>
          <w:rFonts w:ascii="Cambria" w:hAnsi="Cambria" w:cs="Times New Roman"/>
          <w:b/>
          <w:bCs/>
        </w:rPr>
      </w:pPr>
    </w:p>
    <w:p w:rsidR="00FF3C6C" w:rsidRDefault="00FF3C6C" w:rsidP="002F279F">
      <w:pPr>
        <w:jc w:val="center"/>
        <w:rPr>
          <w:rFonts w:ascii="Cambria" w:hAnsi="Cambria" w:cs="Times New Roman"/>
          <w:b/>
          <w:bCs/>
        </w:rPr>
      </w:pPr>
    </w:p>
    <w:p w:rsidR="00FF3C6C" w:rsidRDefault="00FF3C6C" w:rsidP="002F279F">
      <w:pPr>
        <w:jc w:val="center"/>
        <w:rPr>
          <w:rFonts w:ascii="Cambria" w:hAnsi="Cambria" w:cs="Times New Roman"/>
          <w:b/>
          <w:bCs/>
        </w:rPr>
      </w:pPr>
    </w:p>
    <w:p w:rsidR="00FF3C6C" w:rsidRDefault="00FF3C6C" w:rsidP="002F279F">
      <w:pPr>
        <w:jc w:val="center"/>
        <w:rPr>
          <w:rFonts w:ascii="Cambria" w:hAnsi="Cambria" w:cs="Times New Roman"/>
          <w:b/>
          <w:bCs/>
        </w:rPr>
      </w:pPr>
    </w:p>
    <w:p w:rsidR="00FF3C6C" w:rsidRDefault="00FF3C6C" w:rsidP="002F279F">
      <w:pPr>
        <w:jc w:val="center"/>
        <w:rPr>
          <w:rFonts w:ascii="Cambria" w:hAnsi="Cambria" w:cs="Times New Roman"/>
          <w:b/>
          <w:bCs/>
        </w:rPr>
      </w:pPr>
    </w:p>
    <w:p w:rsidR="00FF3C6C" w:rsidRDefault="00FF3C6C" w:rsidP="002F279F">
      <w:pPr>
        <w:jc w:val="center"/>
        <w:rPr>
          <w:rFonts w:ascii="Cambria" w:hAnsi="Cambria" w:cs="Times New Roman"/>
          <w:b/>
          <w:bCs/>
        </w:rPr>
      </w:pPr>
    </w:p>
    <w:p w:rsidR="00FF3C6C" w:rsidRDefault="00FF3C6C" w:rsidP="002F279F">
      <w:pPr>
        <w:jc w:val="center"/>
        <w:rPr>
          <w:rFonts w:ascii="Cambria" w:hAnsi="Cambria" w:cs="Times New Roman"/>
          <w:b/>
          <w:bCs/>
        </w:rPr>
      </w:pPr>
    </w:p>
    <w:p w:rsidR="002F279F" w:rsidRDefault="002F279F" w:rsidP="002F279F">
      <w:pPr>
        <w:jc w:val="center"/>
        <w:rPr>
          <w:rFonts w:ascii="Cambria" w:hAnsi="Cambria" w:cs="Times New Roman"/>
          <w:b/>
          <w:bCs/>
        </w:rPr>
      </w:pPr>
      <w:r>
        <w:rPr>
          <w:rFonts w:ascii="Cambria" w:hAnsi="Cambria" w:cs="Times New Roman"/>
          <w:b/>
          <w:bCs/>
        </w:rPr>
        <w:lastRenderedPageBreak/>
        <w:t>Unit 1: Documentary Before “Documentary” (1895–1929)</w:t>
      </w:r>
    </w:p>
    <w:p w:rsidR="002F279F" w:rsidRDefault="002F279F" w:rsidP="003B6CDF">
      <w:pPr>
        <w:rPr>
          <w:rFonts w:ascii="Cambria" w:hAnsi="Cambria" w:cs="Times New Roman"/>
          <w:b/>
          <w:bCs/>
        </w:rPr>
      </w:pPr>
    </w:p>
    <w:p w:rsidR="003B6CDF" w:rsidRPr="004768A7" w:rsidRDefault="003B6CDF" w:rsidP="003B6CDF">
      <w:pPr>
        <w:rPr>
          <w:rFonts w:ascii="Cambria" w:hAnsi="Cambria" w:cs="Times New Roman"/>
          <w:b/>
          <w:bCs/>
        </w:rPr>
      </w:pPr>
      <w:r w:rsidRPr="004768A7">
        <w:rPr>
          <w:rFonts w:ascii="Cambria" w:hAnsi="Cambria" w:cs="Times New Roman"/>
          <w:b/>
          <w:bCs/>
        </w:rPr>
        <w:t xml:space="preserve">Week 1: What is Documentary? </w:t>
      </w:r>
      <w:r w:rsidR="00152141">
        <w:rPr>
          <w:rFonts w:ascii="Cambria" w:hAnsi="Cambria" w:cs="Times New Roman"/>
          <w:b/>
          <w:bCs/>
        </w:rPr>
        <w:t>What is History?</w:t>
      </w:r>
    </w:p>
    <w:p w:rsidR="004768A7" w:rsidRPr="004768A7" w:rsidRDefault="003B6CDF" w:rsidP="004768A7">
      <w:pPr>
        <w:rPr>
          <w:rFonts w:ascii="Cambria" w:hAnsi="Cambria" w:cs="Times New Roman"/>
        </w:rPr>
      </w:pPr>
      <w:r w:rsidRPr="004768A7">
        <w:rPr>
          <w:rFonts w:ascii="Cambria" w:hAnsi="Cambria" w:cs="Times New Roman"/>
        </w:rPr>
        <w:t>Mon</w:t>
      </w:r>
      <w:r w:rsidR="00535A34">
        <w:rPr>
          <w:rFonts w:ascii="Cambria" w:hAnsi="Cambria" w:cs="Times New Roman"/>
        </w:rPr>
        <w:t xml:space="preserve">: </w:t>
      </w:r>
      <w:r w:rsidR="00C16824">
        <w:rPr>
          <w:rFonts w:ascii="Cambria" w:hAnsi="Cambria" w:cs="Times New Roman"/>
        </w:rPr>
        <w:t xml:space="preserve">Betsy </w:t>
      </w:r>
      <w:r w:rsidRPr="004768A7">
        <w:rPr>
          <w:rFonts w:ascii="Cambria" w:hAnsi="Cambria" w:cs="Times New Roman"/>
        </w:rPr>
        <w:t>McClane, “Ways to Think About Documentary,” pp. 1-16</w:t>
      </w:r>
    </w:p>
    <w:p w:rsidR="003B6CDF" w:rsidRPr="004768A7" w:rsidRDefault="00C16824" w:rsidP="004768A7">
      <w:pPr>
        <w:ind w:left="540"/>
        <w:rPr>
          <w:rFonts w:ascii="Cambria" w:hAnsi="Cambria" w:cs="Times New Roman"/>
        </w:rPr>
      </w:pPr>
      <w:r>
        <w:rPr>
          <w:rFonts w:ascii="Cambria" w:hAnsi="Cambria" w:cs="Times New Roman"/>
        </w:rPr>
        <w:t>Bill</w:t>
      </w:r>
      <w:r w:rsidR="00A72CF8">
        <w:rPr>
          <w:rFonts w:ascii="Cambria" w:hAnsi="Cambria" w:cs="Times New Roman"/>
        </w:rPr>
        <w:t xml:space="preserve"> </w:t>
      </w:r>
      <w:r w:rsidR="003B6CDF" w:rsidRPr="004768A7">
        <w:rPr>
          <w:rFonts w:ascii="Cambria" w:hAnsi="Cambria" w:cs="Times New Roman"/>
        </w:rPr>
        <w:t>Nichols, “How Can We Define Documentary Film,” p. 7-22</w:t>
      </w:r>
    </w:p>
    <w:p w:rsidR="003B6CDF" w:rsidRPr="004768A7" w:rsidRDefault="003B6CDF" w:rsidP="003B6CDF">
      <w:pPr>
        <w:rPr>
          <w:rFonts w:ascii="Cambria" w:hAnsi="Cambria"/>
        </w:rPr>
      </w:pPr>
    </w:p>
    <w:p w:rsidR="003B6CDF" w:rsidRPr="004768A7" w:rsidRDefault="003B6CDF" w:rsidP="003B6CDF">
      <w:pPr>
        <w:rPr>
          <w:rFonts w:ascii="Cambria" w:hAnsi="Cambria"/>
        </w:rPr>
      </w:pPr>
      <w:r w:rsidRPr="004768A7">
        <w:rPr>
          <w:rFonts w:ascii="Cambria" w:hAnsi="Cambria"/>
        </w:rPr>
        <w:t xml:space="preserve">Screening: </w:t>
      </w:r>
      <w:r w:rsidRPr="004768A7">
        <w:rPr>
          <w:rFonts w:ascii="Cambria" w:hAnsi="Cambria"/>
          <w:i/>
          <w:iCs/>
        </w:rPr>
        <w:t xml:space="preserve">The Thin Blue Line </w:t>
      </w:r>
      <w:r w:rsidRPr="004768A7">
        <w:rPr>
          <w:rFonts w:ascii="Cambria" w:hAnsi="Cambria"/>
        </w:rPr>
        <w:t>(1988, Errol Morris</w:t>
      </w:r>
      <w:r w:rsidR="008B5418">
        <w:rPr>
          <w:rFonts w:ascii="Cambria" w:hAnsi="Cambria"/>
        </w:rPr>
        <w:t>, 103 min</w:t>
      </w:r>
      <w:r w:rsidRPr="004768A7">
        <w:rPr>
          <w:rFonts w:ascii="Cambria" w:hAnsi="Cambria"/>
        </w:rPr>
        <w:t>)</w:t>
      </w:r>
    </w:p>
    <w:p w:rsidR="003B6CDF" w:rsidRPr="004768A7" w:rsidRDefault="003B6CDF" w:rsidP="003B6CDF">
      <w:pPr>
        <w:rPr>
          <w:rFonts w:ascii="Cambria" w:hAnsi="Cambria"/>
        </w:rPr>
      </w:pPr>
    </w:p>
    <w:p w:rsidR="003B6CDF" w:rsidRDefault="003B6CDF" w:rsidP="003B6CDF">
      <w:pPr>
        <w:rPr>
          <w:rFonts w:ascii="Cambria" w:hAnsi="Cambria"/>
        </w:rPr>
      </w:pPr>
      <w:r w:rsidRPr="004768A7">
        <w:rPr>
          <w:rFonts w:ascii="Cambria" w:hAnsi="Cambria"/>
        </w:rPr>
        <w:t xml:space="preserve">Wed: </w:t>
      </w:r>
      <w:proofErr w:type="spellStart"/>
      <w:r w:rsidR="00CB2A9D" w:rsidRPr="004768A7">
        <w:rPr>
          <w:rFonts w:ascii="Cambria" w:hAnsi="Cambria"/>
        </w:rPr>
        <w:t>Resha</w:t>
      </w:r>
      <w:proofErr w:type="spellEnd"/>
      <w:r w:rsidR="00CB2A9D" w:rsidRPr="004768A7">
        <w:rPr>
          <w:rFonts w:ascii="Cambria" w:hAnsi="Cambria"/>
        </w:rPr>
        <w:t>, “</w:t>
      </w:r>
      <w:r w:rsidR="00CB2A9D" w:rsidRPr="004768A7">
        <w:rPr>
          <w:rFonts w:ascii="Cambria" w:hAnsi="Cambria"/>
          <w:i/>
          <w:iCs/>
        </w:rPr>
        <w:t>The Thin Blue Line</w:t>
      </w:r>
      <w:r w:rsidR="00CB2A9D" w:rsidRPr="004768A7">
        <w:rPr>
          <w:rFonts w:ascii="Cambria" w:hAnsi="Cambria"/>
        </w:rPr>
        <w:t xml:space="preserve">,” in </w:t>
      </w:r>
      <w:r w:rsidR="00CB2A9D" w:rsidRPr="004768A7">
        <w:rPr>
          <w:rFonts w:ascii="Cambria" w:hAnsi="Cambria"/>
          <w:i/>
          <w:iCs/>
        </w:rPr>
        <w:t>The Cinema of Errol Morris</w:t>
      </w:r>
      <w:r w:rsidR="00CB2A9D" w:rsidRPr="004768A7">
        <w:rPr>
          <w:rFonts w:ascii="Cambria" w:hAnsi="Cambria"/>
        </w:rPr>
        <w:t>, pp. 49-82</w:t>
      </w:r>
    </w:p>
    <w:p w:rsidR="00152141" w:rsidRPr="004768A7" w:rsidRDefault="00152141" w:rsidP="00152141">
      <w:pPr>
        <w:ind w:left="540"/>
        <w:rPr>
          <w:rFonts w:ascii="Cambria" w:hAnsi="Cambria"/>
        </w:rPr>
      </w:pPr>
      <w:r>
        <w:rPr>
          <w:rFonts w:ascii="Cambria" w:hAnsi="Cambria"/>
        </w:rPr>
        <w:t xml:space="preserve"> Richard Abel, “Don’t Know Much About History,” pp. 110-116</w:t>
      </w:r>
    </w:p>
    <w:p w:rsidR="003B6CDF" w:rsidRPr="004768A7" w:rsidRDefault="003B6CDF" w:rsidP="003B6CDF">
      <w:pPr>
        <w:rPr>
          <w:rFonts w:ascii="Cambria" w:hAnsi="Cambria"/>
          <w:b/>
          <w:bCs/>
        </w:rPr>
      </w:pPr>
    </w:p>
    <w:p w:rsidR="003B6CDF" w:rsidRPr="004768A7" w:rsidRDefault="003B6CDF" w:rsidP="003B6CDF">
      <w:pPr>
        <w:rPr>
          <w:rFonts w:ascii="Cambria" w:hAnsi="Cambria"/>
          <w:b/>
          <w:bCs/>
        </w:rPr>
      </w:pPr>
      <w:r w:rsidRPr="004768A7">
        <w:rPr>
          <w:rFonts w:ascii="Cambria" w:hAnsi="Cambria"/>
          <w:b/>
          <w:bCs/>
        </w:rPr>
        <w:t>Week 2:</w:t>
      </w:r>
      <w:r w:rsidR="00CB2A9D" w:rsidRPr="004768A7">
        <w:rPr>
          <w:rFonts w:ascii="Cambria" w:hAnsi="Cambria"/>
          <w:b/>
          <w:bCs/>
        </w:rPr>
        <w:t xml:space="preserve"> </w:t>
      </w:r>
      <w:r w:rsidR="00210835">
        <w:rPr>
          <w:rFonts w:ascii="Cambria" w:hAnsi="Cambria"/>
          <w:b/>
          <w:bCs/>
        </w:rPr>
        <w:t>Origins and Actualities</w:t>
      </w:r>
    </w:p>
    <w:p w:rsidR="008538E2" w:rsidRDefault="008538E2" w:rsidP="003B6CDF">
      <w:pPr>
        <w:rPr>
          <w:rFonts w:ascii="Cambria" w:hAnsi="Cambria"/>
        </w:rPr>
      </w:pPr>
      <w:r w:rsidRPr="004768A7">
        <w:rPr>
          <w:rFonts w:ascii="Cambria" w:hAnsi="Cambria"/>
        </w:rPr>
        <w:t xml:space="preserve">Mon: </w:t>
      </w:r>
      <w:r w:rsidR="00535A34">
        <w:rPr>
          <w:rFonts w:ascii="Cambria" w:hAnsi="Cambria"/>
        </w:rPr>
        <w:t xml:space="preserve"> McClane, “Origins,” pp. 17-32</w:t>
      </w:r>
    </w:p>
    <w:p w:rsidR="00535A34" w:rsidRPr="004768A7" w:rsidRDefault="00C16824" w:rsidP="00535A34">
      <w:pPr>
        <w:ind w:left="630"/>
        <w:rPr>
          <w:rFonts w:ascii="Cambria" w:hAnsi="Cambria"/>
        </w:rPr>
      </w:pPr>
      <w:r>
        <w:rPr>
          <w:rFonts w:ascii="Cambria" w:hAnsi="Cambria"/>
        </w:rPr>
        <w:t xml:space="preserve">Erik </w:t>
      </w:r>
      <w:proofErr w:type="spellStart"/>
      <w:r w:rsidR="00535A34">
        <w:rPr>
          <w:rFonts w:ascii="Cambria" w:hAnsi="Cambria"/>
        </w:rPr>
        <w:t>Barnouw</w:t>
      </w:r>
      <w:proofErr w:type="spellEnd"/>
      <w:r w:rsidR="00535A34">
        <w:rPr>
          <w:rFonts w:ascii="Cambria" w:hAnsi="Cambria"/>
        </w:rPr>
        <w:t>, “Glimpse of Wonders,” pp. 1-30</w:t>
      </w:r>
    </w:p>
    <w:p w:rsidR="004768A7" w:rsidRPr="004768A7" w:rsidRDefault="004768A7" w:rsidP="003B6CDF">
      <w:pPr>
        <w:rPr>
          <w:rFonts w:ascii="Cambria" w:hAnsi="Cambria"/>
        </w:rPr>
      </w:pPr>
    </w:p>
    <w:p w:rsidR="004768A7" w:rsidRPr="004768A7" w:rsidRDefault="004768A7" w:rsidP="003B6CDF">
      <w:pPr>
        <w:rPr>
          <w:rFonts w:ascii="Cambria" w:hAnsi="Cambria"/>
        </w:rPr>
      </w:pPr>
      <w:r w:rsidRPr="004768A7">
        <w:rPr>
          <w:rFonts w:ascii="Cambria" w:hAnsi="Cambria"/>
        </w:rPr>
        <w:t xml:space="preserve">Screening: </w:t>
      </w:r>
      <w:r w:rsidRPr="004768A7">
        <w:rPr>
          <w:rFonts w:ascii="Cambria" w:hAnsi="Cambria"/>
          <w:i/>
          <w:iCs/>
        </w:rPr>
        <w:t xml:space="preserve">Workers Leaving the </w:t>
      </w:r>
      <w:proofErr w:type="spellStart"/>
      <w:r w:rsidRPr="004768A7">
        <w:rPr>
          <w:rFonts w:ascii="Cambria" w:hAnsi="Cambria"/>
          <w:i/>
          <w:iCs/>
        </w:rPr>
        <w:t>Lumiére</w:t>
      </w:r>
      <w:proofErr w:type="spellEnd"/>
      <w:r w:rsidRPr="004768A7">
        <w:rPr>
          <w:rFonts w:ascii="Cambria" w:hAnsi="Cambria"/>
          <w:i/>
          <w:iCs/>
        </w:rPr>
        <w:t xml:space="preserve"> Factory </w:t>
      </w:r>
      <w:r w:rsidRPr="004768A7">
        <w:rPr>
          <w:rFonts w:ascii="Cambria" w:hAnsi="Cambria"/>
        </w:rPr>
        <w:t>(189</w:t>
      </w:r>
      <w:r w:rsidR="008B5418">
        <w:rPr>
          <w:rFonts w:ascii="Cambria" w:hAnsi="Cambria"/>
        </w:rPr>
        <w:t xml:space="preserve">5, </w:t>
      </w:r>
      <w:proofErr w:type="spellStart"/>
      <w:r w:rsidRPr="004768A7">
        <w:rPr>
          <w:rFonts w:ascii="Cambria" w:hAnsi="Cambria"/>
        </w:rPr>
        <w:t>Lumiére</w:t>
      </w:r>
      <w:proofErr w:type="spellEnd"/>
      <w:r w:rsidRPr="004768A7">
        <w:rPr>
          <w:rFonts w:ascii="Cambria" w:hAnsi="Cambria"/>
        </w:rPr>
        <w:t xml:space="preserve"> Bros.</w:t>
      </w:r>
      <w:r w:rsidR="008B5418">
        <w:rPr>
          <w:rFonts w:ascii="Cambria" w:hAnsi="Cambria"/>
        </w:rPr>
        <w:t>, 1 min</w:t>
      </w:r>
      <w:r w:rsidRPr="004768A7">
        <w:rPr>
          <w:rFonts w:ascii="Cambria" w:hAnsi="Cambria"/>
        </w:rPr>
        <w:t>)</w:t>
      </w:r>
      <w:r w:rsidRPr="004768A7">
        <w:rPr>
          <w:rFonts w:ascii="Cambria" w:hAnsi="Cambria"/>
        </w:rPr>
        <w:tab/>
      </w:r>
    </w:p>
    <w:p w:rsidR="004768A7" w:rsidRPr="004768A7" w:rsidRDefault="004768A7" w:rsidP="004768A7">
      <w:pPr>
        <w:ind w:left="1080"/>
        <w:rPr>
          <w:rFonts w:ascii="Cambria" w:hAnsi="Cambria"/>
        </w:rPr>
      </w:pPr>
      <w:r w:rsidRPr="004768A7">
        <w:rPr>
          <w:rFonts w:ascii="Cambria" w:hAnsi="Cambria"/>
          <w:i/>
          <w:iCs/>
        </w:rPr>
        <w:t xml:space="preserve">The Arrival of a Train at La </w:t>
      </w:r>
      <w:proofErr w:type="spellStart"/>
      <w:r w:rsidRPr="004768A7">
        <w:rPr>
          <w:rFonts w:ascii="Cambria" w:hAnsi="Cambria"/>
          <w:i/>
          <w:iCs/>
        </w:rPr>
        <w:t>Ciotat</w:t>
      </w:r>
      <w:proofErr w:type="spellEnd"/>
      <w:r w:rsidRPr="004768A7">
        <w:rPr>
          <w:rFonts w:ascii="Cambria" w:hAnsi="Cambria"/>
          <w:i/>
          <w:iCs/>
        </w:rPr>
        <w:t xml:space="preserve"> </w:t>
      </w:r>
      <w:r w:rsidRPr="004768A7">
        <w:rPr>
          <w:rFonts w:ascii="Cambria" w:hAnsi="Cambria"/>
        </w:rPr>
        <w:t xml:space="preserve">(1896, </w:t>
      </w:r>
      <w:proofErr w:type="spellStart"/>
      <w:r w:rsidRPr="004768A7">
        <w:rPr>
          <w:rFonts w:ascii="Cambria" w:hAnsi="Cambria"/>
        </w:rPr>
        <w:t>Lumiére</w:t>
      </w:r>
      <w:proofErr w:type="spellEnd"/>
      <w:r w:rsidRPr="004768A7">
        <w:rPr>
          <w:rFonts w:ascii="Cambria" w:hAnsi="Cambria"/>
        </w:rPr>
        <w:t xml:space="preserve"> Bros.</w:t>
      </w:r>
      <w:r w:rsidR="008B5418">
        <w:rPr>
          <w:rFonts w:ascii="Cambria" w:hAnsi="Cambria"/>
        </w:rPr>
        <w:t>, 1 min</w:t>
      </w:r>
      <w:r w:rsidRPr="004768A7">
        <w:rPr>
          <w:rFonts w:ascii="Cambria" w:hAnsi="Cambria"/>
        </w:rPr>
        <w:t>)</w:t>
      </w:r>
    </w:p>
    <w:p w:rsidR="004768A7" w:rsidRDefault="004768A7" w:rsidP="004768A7">
      <w:pPr>
        <w:ind w:left="1080"/>
        <w:rPr>
          <w:rFonts w:ascii="Cambria" w:hAnsi="Cambria"/>
        </w:rPr>
      </w:pPr>
      <w:r w:rsidRPr="004768A7">
        <w:rPr>
          <w:rFonts w:ascii="Cambria" w:hAnsi="Cambria"/>
          <w:i/>
          <w:iCs/>
        </w:rPr>
        <w:t xml:space="preserve">The Battle of the Yalu </w:t>
      </w:r>
      <w:r w:rsidRPr="004768A7">
        <w:rPr>
          <w:rFonts w:ascii="Cambria" w:hAnsi="Cambria"/>
        </w:rPr>
        <w:t>(1904, Biograph</w:t>
      </w:r>
      <w:r w:rsidR="008B5418">
        <w:rPr>
          <w:rFonts w:ascii="Cambria" w:hAnsi="Cambria"/>
        </w:rPr>
        <w:t>, 7 min</w:t>
      </w:r>
      <w:r w:rsidRPr="004768A7">
        <w:rPr>
          <w:rFonts w:ascii="Cambria" w:hAnsi="Cambria"/>
        </w:rPr>
        <w:t>)</w:t>
      </w:r>
    </w:p>
    <w:p w:rsidR="004768A7" w:rsidRPr="004768A7" w:rsidRDefault="004768A7" w:rsidP="004768A7">
      <w:pPr>
        <w:ind w:left="1080"/>
        <w:rPr>
          <w:rFonts w:ascii="Cambria" w:hAnsi="Cambria"/>
        </w:rPr>
      </w:pPr>
      <w:r>
        <w:rPr>
          <w:rFonts w:ascii="Cambria" w:hAnsi="Cambria"/>
          <w:i/>
          <w:iCs/>
        </w:rPr>
        <w:t xml:space="preserve">The Great Victoria Falls, Zambesi River </w:t>
      </w:r>
      <w:r>
        <w:rPr>
          <w:rFonts w:ascii="Cambria" w:hAnsi="Cambria"/>
        </w:rPr>
        <w:t>(1907, Charles Urban</w:t>
      </w:r>
      <w:r w:rsidR="008B5418">
        <w:rPr>
          <w:rFonts w:ascii="Cambria" w:hAnsi="Cambria"/>
        </w:rPr>
        <w:t>, 5 min</w:t>
      </w:r>
      <w:r>
        <w:rPr>
          <w:rFonts w:ascii="Cambria" w:hAnsi="Cambria"/>
        </w:rPr>
        <w:t>)</w:t>
      </w:r>
    </w:p>
    <w:p w:rsidR="004768A7" w:rsidRPr="004768A7" w:rsidRDefault="004768A7" w:rsidP="004768A7">
      <w:pPr>
        <w:ind w:left="1080"/>
        <w:rPr>
          <w:rFonts w:ascii="Cambria" w:hAnsi="Cambria"/>
        </w:rPr>
      </w:pPr>
      <w:r w:rsidRPr="004768A7">
        <w:rPr>
          <w:rFonts w:ascii="Cambria" w:hAnsi="Cambria"/>
          <w:i/>
          <w:iCs/>
        </w:rPr>
        <w:t xml:space="preserve">Trafalgar Square Riot </w:t>
      </w:r>
      <w:r w:rsidRPr="004768A7">
        <w:rPr>
          <w:rFonts w:ascii="Cambria" w:hAnsi="Cambria"/>
        </w:rPr>
        <w:t>(1913</w:t>
      </w:r>
      <w:r w:rsidR="008B5418">
        <w:rPr>
          <w:rFonts w:ascii="Cambria" w:hAnsi="Cambria"/>
        </w:rPr>
        <w:t>, 1 min</w:t>
      </w:r>
      <w:r w:rsidRPr="004768A7">
        <w:rPr>
          <w:rFonts w:ascii="Cambria" w:hAnsi="Cambria"/>
        </w:rPr>
        <w:t>)</w:t>
      </w:r>
    </w:p>
    <w:p w:rsidR="004768A7" w:rsidRDefault="004768A7" w:rsidP="00535A34">
      <w:pPr>
        <w:ind w:left="1080"/>
        <w:rPr>
          <w:rFonts w:ascii="Cambria" w:hAnsi="Cambria"/>
        </w:rPr>
      </w:pPr>
      <w:r w:rsidRPr="004768A7">
        <w:rPr>
          <w:rFonts w:ascii="Cambria" w:hAnsi="Cambria"/>
          <w:i/>
          <w:iCs/>
        </w:rPr>
        <w:t xml:space="preserve">The Battle of the Somme </w:t>
      </w:r>
      <w:r w:rsidRPr="004768A7">
        <w:rPr>
          <w:rFonts w:ascii="Cambria" w:hAnsi="Cambria"/>
        </w:rPr>
        <w:t xml:space="preserve">(1916, dir. Geoffrey H. </w:t>
      </w:r>
      <w:proofErr w:type="spellStart"/>
      <w:r w:rsidRPr="004768A7">
        <w:rPr>
          <w:rFonts w:ascii="Cambria" w:hAnsi="Cambria"/>
        </w:rPr>
        <w:t>Malins</w:t>
      </w:r>
      <w:proofErr w:type="spellEnd"/>
      <w:r w:rsidR="008B5418">
        <w:rPr>
          <w:rFonts w:ascii="Cambria" w:hAnsi="Cambria"/>
        </w:rPr>
        <w:t>, 74 min</w:t>
      </w:r>
      <w:r w:rsidRPr="004768A7">
        <w:rPr>
          <w:rFonts w:ascii="Cambria" w:hAnsi="Cambria"/>
        </w:rPr>
        <w:t>)</w:t>
      </w:r>
    </w:p>
    <w:p w:rsidR="00535A34" w:rsidRPr="004768A7" w:rsidRDefault="00535A34" w:rsidP="00535A34">
      <w:pPr>
        <w:ind w:left="1080"/>
        <w:rPr>
          <w:rFonts w:ascii="Cambria" w:hAnsi="Cambria"/>
        </w:rPr>
      </w:pPr>
    </w:p>
    <w:p w:rsidR="004768A7" w:rsidRPr="004768A7" w:rsidRDefault="004768A7" w:rsidP="00C16824">
      <w:pPr>
        <w:rPr>
          <w:rFonts w:ascii="Cambria" w:hAnsi="Cambria"/>
        </w:rPr>
      </w:pPr>
      <w:r w:rsidRPr="004768A7">
        <w:rPr>
          <w:rFonts w:ascii="Cambria" w:hAnsi="Cambria"/>
        </w:rPr>
        <w:t>Wed</w:t>
      </w:r>
      <w:r w:rsidR="00535A34">
        <w:rPr>
          <w:rFonts w:ascii="Cambria" w:hAnsi="Cambria"/>
        </w:rPr>
        <w:t xml:space="preserve">:  </w:t>
      </w:r>
      <w:r w:rsidR="00C16824">
        <w:rPr>
          <w:rFonts w:ascii="Cambria" w:hAnsi="Cambria"/>
        </w:rPr>
        <w:t>Tom G</w:t>
      </w:r>
      <w:r w:rsidR="00535A34">
        <w:rPr>
          <w:rFonts w:ascii="Cambria" w:hAnsi="Cambria"/>
        </w:rPr>
        <w:t>unning, “The Cinema of Attractions</w:t>
      </w:r>
      <w:r w:rsidR="00C16824">
        <w:rPr>
          <w:rFonts w:ascii="Cambria" w:hAnsi="Cambria"/>
        </w:rPr>
        <w:t xml:space="preserve">,” </w:t>
      </w:r>
      <w:r w:rsidR="00535A34">
        <w:rPr>
          <w:rFonts w:ascii="Cambria" w:hAnsi="Cambria"/>
        </w:rPr>
        <w:t>pp. 381-388</w:t>
      </w:r>
    </w:p>
    <w:p w:rsidR="003B6CDF" w:rsidRPr="00535A34" w:rsidRDefault="003B6CDF" w:rsidP="00535A34">
      <w:pPr>
        <w:ind w:left="630"/>
        <w:rPr>
          <w:rFonts w:ascii="Cambria" w:hAnsi="Cambria"/>
        </w:rPr>
      </w:pPr>
    </w:p>
    <w:p w:rsidR="003B6CDF" w:rsidRDefault="003B6CDF" w:rsidP="003B6CDF">
      <w:pPr>
        <w:rPr>
          <w:rFonts w:ascii="Cambria" w:hAnsi="Cambria"/>
          <w:b/>
          <w:bCs/>
        </w:rPr>
      </w:pPr>
      <w:r w:rsidRPr="004768A7">
        <w:rPr>
          <w:rFonts w:ascii="Cambria" w:hAnsi="Cambria"/>
          <w:b/>
          <w:bCs/>
        </w:rPr>
        <w:t>Week 3:</w:t>
      </w:r>
      <w:r w:rsidR="004768A7" w:rsidRPr="004768A7">
        <w:rPr>
          <w:rFonts w:ascii="Cambria" w:hAnsi="Cambria"/>
          <w:b/>
          <w:bCs/>
        </w:rPr>
        <w:t xml:space="preserve"> Ethnography, Anthropology, and Documentary’s Emergence</w:t>
      </w:r>
    </w:p>
    <w:p w:rsidR="00535A34" w:rsidRDefault="00535A34" w:rsidP="003B6CDF">
      <w:pPr>
        <w:rPr>
          <w:rFonts w:ascii="Cambria" w:hAnsi="Cambria"/>
        </w:rPr>
      </w:pPr>
      <w:r>
        <w:rPr>
          <w:rFonts w:ascii="Cambria" w:hAnsi="Cambria"/>
        </w:rPr>
        <w:t xml:space="preserve">Mon: </w:t>
      </w:r>
      <w:r w:rsidR="008B5418">
        <w:rPr>
          <w:rFonts w:ascii="Cambria" w:hAnsi="Cambria"/>
        </w:rPr>
        <w:t xml:space="preserve"> McClane, “Exploration and Establishment,” pp. 33-58</w:t>
      </w:r>
    </w:p>
    <w:p w:rsidR="008B5418" w:rsidRDefault="008B5418" w:rsidP="008B5418">
      <w:pPr>
        <w:ind w:left="540"/>
        <w:rPr>
          <w:rFonts w:ascii="Cambria" w:hAnsi="Cambria"/>
        </w:rPr>
      </w:pPr>
      <w:r>
        <w:rPr>
          <w:rFonts w:ascii="Cambria" w:hAnsi="Cambria"/>
        </w:rPr>
        <w:t xml:space="preserve">  </w:t>
      </w:r>
      <w:proofErr w:type="spellStart"/>
      <w:r>
        <w:rPr>
          <w:rFonts w:ascii="Cambria" w:hAnsi="Cambria"/>
        </w:rPr>
        <w:t>Barnouw</w:t>
      </w:r>
      <w:proofErr w:type="spellEnd"/>
      <w:r>
        <w:rPr>
          <w:rFonts w:ascii="Cambria" w:hAnsi="Cambria"/>
        </w:rPr>
        <w:t>, “Explorer,” pp. 31-51</w:t>
      </w:r>
    </w:p>
    <w:p w:rsidR="008B5418" w:rsidRDefault="008B5418" w:rsidP="008B5418">
      <w:pPr>
        <w:rPr>
          <w:rFonts w:ascii="Cambria" w:hAnsi="Cambria"/>
        </w:rPr>
      </w:pPr>
    </w:p>
    <w:p w:rsidR="008B5418" w:rsidRDefault="008B5418" w:rsidP="008B5418">
      <w:pPr>
        <w:rPr>
          <w:rFonts w:ascii="Cambria" w:hAnsi="Cambria"/>
        </w:rPr>
      </w:pPr>
      <w:r>
        <w:rPr>
          <w:rFonts w:ascii="Cambria" w:hAnsi="Cambria"/>
        </w:rPr>
        <w:t>Screening: Ethnographic Films by Zora Neale Hurston (1929, 12 min)</w:t>
      </w:r>
    </w:p>
    <w:p w:rsidR="008B5418" w:rsidRPr="008B5418" w:rsidRDefault="00492B62" w:rsidP="008B5418">
      <w:pPr>
        <w:ind w:left="1080"/>
        <w:rPr>
          <w:rFonts w:ascii="Cambria" w:hAnsi="Cambria"/>
        </w:rPr>
      </w:pPr>
      <w:r>
        <w:rPr>
          <w:rFonts w:ascii="Cambria" w:hAnsi="Cambria"/>
        </w:rPr>
        <w:t xml:space="preserve"> </w:t>
      </w:r>
      <w:r w:rsidR="008B5418">
        <w:rPr>
          <w:rFonts w:ascii="Cambria" w:hAnsi="Cambria"/>
          <w:i/>
          <w:iCs/>
        </w:rPr>
        <w:t xml:space="preserve">Nanook of the North </w:t>
      </w:r>
      <w:r w:rsidR="008B5418">
        <w:rPr>
          <w:rFonts w:ascii="Cambria" w:hAnsi="Cambria"/>
        </w:rPr>
        <w:t>(1922, Robert Flaherty, 80 min)</w:t>
      </w:r>
    </w:p>
    <w:p w:rsidR="003B6CDF" w:rsidRDefault="003B6CDF" w:rsidP="003B6CDF">
      <w:pPr>
        <w:rPr>
          <w:rFonts w:ascii="Cambria" w:hAnsi="Cambria"/>
          <w:b/>
          <w:bCs/>
        </w:rPr>
      </w:pPr>
    </w:p>
    <w:p w:rsidR="008B5418" w:rsidRDefault="008B5418" w:rsidP="003B6CDF">
      <w:pPr>
        <w:rPr>
          <w:rFonts w:ascii="Cambria" w:hAnsi="Cambria"/>
        </w:rPr>
      </w:pPr>
      <w:r>
        <w:rPr>
          <w:rFonts w:ascii="Cambria" w:hAnsi="Cambria"/>
        </w:rPr>
        <w:t xml:space="preserve">Wed:  </w:t>
      </w:r>
      <w:r w:rsidR="00C16824">
        <w:rPr>
          <w:rFonts w:ascii="Cambria" w:hAnsi="Cambria"/>
        </w:rPr>
        <w:t xml:space="preserve">Hannah </w:t>
      </w:r>
      <w:r>
        <w:rPr>
          <w:rFonts w:ascii="Cambria" w:hAnsi="Cambria"/>
        </w:rPr>
        <w:t>Durkin, “Zora Neale Hurston, Film, and Ethnography,” pp. 290-306</w:t>
      </w:r>
    </w:p>
    <w:p w:rsidR="008B5418" w:rsidRPr="005E7EA0" w:rsidRDefault="00C16824" w:rsidP="008B5418">
      <w:pPr>
        <w:ind w:left="630"/>
        <w:rPr>
          <w:rFonts w:ascii="Cambria" w:hAnsi="Cambria"/>
          <w:i/>
          <w:iCs/>
        </w:rPr>
      </w:pPr>
      <w:r>
        <w:rPr>
          <w:rFonts w:ascii="Cambria" w:hAnsi="Cambria"/>
        </w:rPr>
        <w:t xml:space="preserve">William </w:t>
      </w:r>
      <w:r w:rsidR="005E7EA0">
        <w:rPr>
          <w:rFonts w:ascii="Cambria" w:hAnsi="Cambria"/>
        </w:rPr>
        <w:t>Rothman, “The Filmmaker as Hunter,” pp. 1-18</w:t>
      </w:r>
    </w:p>
    <w:p w:rsidR="005E7EA0" w:rsidRPr="008B5418" w:rsidRDefault="005E7EA0" w:rsidP="008B5418">
      <w:pPr>
        <w:ind w:left="630"/>
        <w:rPr>
          <w:rFonts w:ascii="Cambria" w:hAnsi="Cambria"/>
        </w:rPr>
      </w:pPr>
    </w:p>
    <w:p w:rsidR="003B6CDF" w:rsidRDefault="003B6CDF" w:rsidP="003B6CDF">
      <w:pPr>
        <w:rPr>
          <w:rFonts w:ascii="Cambria" w:hAnsi="Cambria"/>
          <w:b/>
          <w:bCs/>
        </w:rPr>
      </w:pPr>
      <w:r w:rsidRPr="004768A7">
        <w:rPr>
          <w:rFonts w:ascii="Cambria" w:hAnsi="Cambria"/>
          <w:b/>
          <w:bCs/>
        </w:rPr>
        <w:t>Week 4:</w:t>
      </w:r>
      <w:r w:rsidR="002F279F">
        <w:rPr>
          <w:rFonts w:ascii="Cambria" w:hAnsi="Cambria"/>
          <w:b/>
          <w:bCs/>
        </w:rPr>
        <w:t xml:space="preserve"> Modernism and the Avant-Garde </w:t>
      </w:r>
    </w:p>
    <w:p w:rsidR="008B5418" w:rsidRDefault="008B5418" w:rsidP="003B6CDF">
      <w:pPr>
        <w:rPr>
          <w:rFonts w:ascii="Cambria" w:hAnsi="Cambria"/>
        </w:rPr>
      </w:pPr>
      <w:r>
        <w:rPr>
          <w:rFonts w:ascii="Cambria" w:hAnsi="Cambria"/>
        </w:rPr>
        <w:t>Mon:</w:t>
      </w:r>
      <w:r w:rsidR="008844C0">
        <w:rPr>
          <w:rFonts w:ascii="Cambria" w:hAnsi="Cambria"/>
        </w:rPr>
        <w:t xml:space="preserve"> </w:t>
      </w:r>
      <w:r>
        <w:rPr>
          <w:rFonts w:ascii="Cambria" w:hAnsi="Cambria"/>
        </w:rPr>
        <w:t xml:space="preserve"> </w:t>
      </w:r>
      <w:r w:rsidR="008844C0">
        <w:rPr>
          <w:rFonts w:ascii="Cambria" w:hAnsi="Cambria"/>
        </w:rPr>
        <w:t>McClane, “The Soviets,” and “Avant-Garde Expressions,” pp. 59-88</w:t>
      </w:r>
    </w:p>
    <w:p w:rsidR="008844C0" w:rsidRDefault="008844C0" w:rsidP="008844C0">
      <w:pPr>
        <w:ind w:left="630"/>
        <w:rPr>
          <w:rFonts w:ascii="Cambria" w:hAnsi="Cambria"/>
        </w:rPr>
      </w:pPr>
      <w:proofErr w:type="spellStart"/>
      <w:r>
        <w:rPr>
          <w:rFonts w:ascii="Cambria" w:hAnsi="Cambria"/>
        </w:rPr>
        <w:t>Barnouw</w:t>
      </w:r>
      <w:proofErr w:type="spellEnd"/>
      <w:r>
        <w:rPr>
          <w:rFonts w:ascii="Cambria" w:hAnsi="Cambria"/>
        </w:rPr>
        <w:t>, “Reporter,” pp. 51-71</w:t>
      </w:r>
    </w:p>
    <w:p w:rsidR="008844C0" w:rsidRDefault="008844C0" w:rsidP="008844C0">
      <w:pPr>
        <w:rPr>
          <w:rFonts w:ascii="Cambria" w:hAnsi="Cambria"/>
        </w:rPr>
      </w:pPr>
    </w:p>
    <w:p w:rsidR="008844C0" w:rsidRDefault="008844C0" w:rsidP="008844C0">
      <w:pPr>
        <w:rPr>
          <w:rFonts w:ascii="Cambria" w:hAnsi="Cambria"/>
        </w:rPr>
      </w:pPr>
      <w:r>
        <w:rPr>
          <w:rFonts w:ascii="Cambria" w:hAnsi="Cambria"/>
        </w:rPr>
        <w:t xml:space="preserve">Screening: </w:t>
      </w:r>
      <w:r>
        <w:rPr>
          <w:rFonts w:ascii="Cambria" w:hAnsi="Cambria"/>
          <w:i/>
          <w:iCs/>
        </w:rPr>
        <w:t xml:space="preserve">Rain </w:t>
      </w:r>
      <w:r>
        <w:rPr>
          <w:rFonts w:ascii="Cambria" w:hAnsi="Cambria"/>
        </w:rPr>
        <w:t xml:space="preserve">(1929, Joris </w:t>
      </w:r>
      <w:proofErr w:type="spellStart"/>
      <w:r>
        <w:rPr>
          <w:rFonts w:ascii="Cambria" w:hAnsi="Cambria"/>
        </w:rPr>
        <w:t>Ivens</w:t>
      </w:r>
      <w:proofErr w:type="spellEnd"/>
      <w:r>
        <w:rPr>
          <w:rFonts w:ascii="Cambria" w:hAnsi="Cambria"/>
        </w:rPr>
        <w:t>, 14 min)</w:t>
      </w:r>
    </w:p>
    <w:p w:rsidR="008844C0" w:rsidRDefault="008844C0" w:rsidP="008844C0">
      <w:pPr>
        <w:ind w:left="1080"/>
        <w:rPr>
          <w:rFonts w:ascii="Cambria" w:hAnsi="Cambria"/>
        </w:rPr>
      </w:pPr>
      <w:r>
        <w:rPr>
          <w:rFonts w:ascii="Cambria" w:hAnsi="Cambria"/>
        </w:rPr>
        <w:t xml:space="preserve"> </w:t>
      </w:r>
      <w:r>
        <w:rPr>
          <w:rFonts w:ascii="Cambria" w:hAnsi="Cambria"/>
          <w:i/>
          <w:iCs/>
        </w:rPr>
        <w:t xml:space="preserve">Man with a Movie Camera </w:t>
      </w:r>
      <w:r>
        <w:rPr>
          <w:rFonts w:ascii="Cambria" w:hAnsi="Cambria"/>
        </w:rPr>
        <w:t xml:space="preserve">(1929, </w:t>
      </w:r>
      <w:proofErr w:type="spellStart"/>
      <w:r>
        <w:rPr>
          <w:rFonts w:ascii="Cambria" w:hAnsi="Cambria"/>
        </w:rPr>
        <w:t>Dziga</w:t>
      </w:r>
      <w:proofErr w:type="spellEnd"/>
      <w:r>
        <w:rPr>
          <w:rFonts w:ascii="Cambria" w:hAnsi="Cambria"/>
        </w:rPr>
        <w:t xml:space="preserve"> </w:t>
      </w:r>
      <w:proofErr w:type="spellStart"/>
      <w:r>
        <w:rPr>
          <w:rFonts w:ascii="Cambria" w:hAnsi="Cambria"/>
        </w:rPr>
        <w:t>Vertov</w:t>
      </w:r>
      <w:proofErr w:type="spellEnd"/>
      <w:r>
        <w:rPr>
          <w:rFonts w:ascii="Cambria" w:hAnsi="Cambria"/>
        </w:rPr>
        <w:t>, 68 min)</w:t>
      </w:r>
    </w:p>
    <w:p w:rsidR="008844C0" w:rsidRDefault="008844C0" w:rsidP="008844C0">
      <w:pPr>
        <w:ind w:left="1080"/>
        <w:rPr>
          <w:rFonts w:ascii="Cambria" w:hAnsi="Cambria"/>
        </w:rPr>
      </w:pPr>
    </w:p>
    <w:p w:rsidR="00C16824" w:rsidRPr="008844C0" w:rsidRDefault="008844C0" w:rsidP="008844C0">
      <w:pPr>
        <w:rPr>
          <w:rFonts w:ascii="Cambria" w:hAnsi="Cambria"/>
        </w:rPr>
      </w:pPr>
      <w:r>
        <w:rPr>
          <w:rFonts w:ascii="Cambria" w:hAnsi="Cambria"/>
        </w:rPr>
        <w:t>Wed: Nichols, “Documentary Film and the Modernist Avant-Garde, pp 580-610</w:t>
      </w:r>
    </w:p>
    <w:p w:rsidR="003B6CDF" w:rsidRDefault="003B6CDF" w:rsidP="003B6CDF">
      <w:pPr>
        <w:rPr>
          <w:rFonts w:ascii="Cambria" w:hAnsi="Cambria"/>
          <w:b/>
          <w:bCs/>
        </w:rPr>
      </w:pPr>
    </w:p>
    <w:p w:rsidR="002F279F" w:rsidRDefault="002F279F" w:rsidP="00AA527C">
      <w:pPr>
        <w:jc w:val="center"/>
        <w:rPr>
          <w:rFonts w:ascii="Cambria" w:hAnsi="Cambria"/>
          <w:b/>
          <w:bCs/>
        </w:rPr>
      </w:pPr>
      <w:r>
        <w:rPr>
          <w:rFonts w:ascii="Cambria" w:hAnsi="Cambria"/>
          <w:b/>
          <w:bCs/>
        </w:rPr>
        <w:t>Unit 2: Empire and Propaganda (1930–1945)</w:t>
      </w:r>
    </w:p>
    <w:p w:rsidR="002F279F" w:rsidRPr="004768A7" w:rsidRDefault="002F279F" w:rsidP="002F279F">
      <w:pPr>
        <w:jc w:val="center"/>
        <w:rPr>
          <w:rFonts w:ascii="Cambria" w:hAnsi="Cambria"/>
          <w:b/>
          <w:bCs/>
        </w:rPr>
      </w:pPr>
    </w:p>
    <w:p w:rsidR="003B6CDF" w:rsidRDefault="003B6CDF" w:rsidP="003B6CDF">
      <w:pPr>
        <w:rPr>
          <w:rFonts w:ascii="Cambria" w:hAnsi="Cambria"/>
          <w:b/>
          <w:bCs/>
        </w:rPr>
      </w:pPr>
      <w:r w:rsidRPr="004768A7">
        <w:rPr>
          <w:rFonts w:ascii="Cambria" w:hAnsi="Cambria"/>
          <w:b/>
          <w:bCs/>
        </w:rPr>
        <w:t xml:space="preserve">Week 5: </w:t>
      </w:r>
      <w:r w:rsidR="00492B62">
        <w:rPr>
          <w:rFonts w:ascii="Cambria" w:hAnsi="Cambria"/>
          <w:b/>
          <w:bCs/>
        </w:rPr>
        <w:t>The United Kingdom—</w:t>
      </w:r>
      <w:r w:rsidR="002F279F">
        <w:rPr>
          <w:rFonts w:ascii="Cambria" w:hAnsi="Cambria"/>
          <w:b/>
          <w:bCs/>
        </w:rPr>
        <w:t>John Grierson and the Empire Film Board</w:t>
      </w:r>
    </w:p>
    <w:p w:rsidR="002F279F" w:rsidRDefault="002F279F" w:rsidP="003B6CDF">
      <w:pPr>
        <w:rPr>
          <w:rFonts w:ascii="Cambria" w:hAnsi="Cambria"/>
        </w:rPr>
      </w:pPr>
      <w:r>
        <w:rPr>
          <w:rFonts w:ascii="Cambria" w:hAnsi="Cambria"/>
        </w:rPr>
        <w:lastRenderedPageBreak/>
        <w:t>Mon:</w:t>
      </w:r>
      <w:r w:rsidR="008844C0">
        <w:rPr>
          <w:rFonts w:ascii="Cambria" w:hAnsi="Cambria"/>
        </w:rPr>
        <w:t xml:space="preserve">  McClane, “Institutionalization: Great Britain, 1929-1939,” pp. 89-110</w:t>
      </w:r>
    </w:p>
    <w:p w:rsidR="008844C0" w:rsidRPr="00492B62" w:rsidRDefault="00C16824" w:rsidP="008844C0">
      <w:pPr>
        <w:ind w:left="630"/>
        <w:rPr>
          <w:rFonts w:ascii="Cambria" w:hAnsi="Cambria"/>
        </w:rPr>
      </w:pPr>
      <w:r>
        <w:rPr>
          <w:rFonts w:ascii="Cambria" w:hAnsi="Cambria"/>
        </w:rPr>
        <w:t xml:space="preserve">Ian </w:t>
      </w:r>
      <w:r w:rsidR="00492B62">
        <w:rPr>
          <w:rFonts w:ascii="Cambria" w:hAnsi="Cambria"/>
        </w:rPr>
        <w:t xml:space="preserve">Aitken, </w:t>
      </w:r>
      <w:r w:rsidR="00492B62">
        <w:rPr>
          <w:rFonts w:ascii="Cambria" w:hAnsi="Cambria"/>
          <w:i/>
          <w:iCs/>
        </w:rPr>
        <w:t>The Documentary Film Movement</w:t>
      </w:r>
      <w:r w:rsidR="00492B62">
        <w:rPr>
          <w:rFonts w:ascii="Cambria" w:hAnsi="Cambria"/>
        </w:rPr>
        <w:t>, pp. 35-61</w:t>
      </w:r>
    </w:p>
    <w:p w:rsidR="002F279F" w:rsidRDefault="002F279F" w:rsidP="003B6CDF">
      <w:pPr>
        <w:rPr>
          <w:rFonts w:ascii="Cambria" w:hAnsi="Cambria"/>
          <w:b/>
          <w:bCs/>
        </w:rPr>
      </w:pPr>
    </w:p>
    <w:p w:rsidR="008844C0" w:rsidRDefault="008844C0" w:rsidP="003B6CDF">
      <w:pPr>
        <w:rPr>
          <w:rFonts w:ascii="Cambria" w:hAnsi="Cambria"/>
        </w:rPr>
      </w:pPr>
      <w:r>
        <w:rPr>
          <w:rFonts w:ascii="Cambria" w:hAnsi="Cambria"/>
        </w:rPr>
        <w:t xml:space="preserve">Screening: </w:t>
      </w:r>
      <w:r w:rsidR="00492B62">
        <w:rPr>
          <w:rFonts w:ascii="Cambria" w:hAnsi="Cambria"/>
          <w:i/>
          <w:iCs/>
        </w:rPr>
        <w:t xml:space="preserve">Night Mail </w:t>
      </w:r>
      <w:r w:rsidR="00492B62">
        <w:rPr>
          <w:rFonts w:ascii="Cambria" w:hAnsi="Cambria"/>
        </w:rPr>
        <w:t>(1936, Basil Wright and Harry Watt, 23 min)</w:t>
      </w:r>
    </w:p>
    <w:p w:rsidR="00492B62" w:rsidRDefault="00492B62" w:rsidP="00492B62">
      <w:pPr>
        <w:ind w:left="1080"/>
        <w:rPr>
          <w:rFonts w:ascii="Cambria" w:hAnsi="Cambria"/>
        </w:rPr>
      </w:pPr>
      <w:r>
        <w:rPr>
          <w:rFonts w:ascii="Cambria" w:hAnsi="Cambria"/>
        </w:rPr>
        <w:t xml:space="preserve"> </w:t>
      </w:r>
      <w:r>
        <w:rPr>
          <w:rFonts w:ascii="Cambria" w:hAnsi="Cambria"/>
          <w:i/>
          <w:iCs/>
        </w:rPr>
        <w:t xml:space="preserve">The Song of Ceylon </w:t>
      </w:r>
      <w:r>
        <w:rPr>
          <w:rFonts w:ascii="Cambria" w:hAnsi="Cambria"/>
        </w:rPr>
        <w:t>(1934, Basil Wright, 38 min)</w:t>
      </w:r>
    </w:p>
    <w:p w:rsidR="00492B62" w:rsidRPr="00492B62" w:rsidRDefault="00492B62" w:rsidP="00492B62">
      <w:pPr>
        <w:ind w:left="1080"/>
        <w:rPr>
          <w:rFonts w:ascii="Cambria" w:hAnsi="Cambria"/>
        </w:rPr>
      </w:pPr>
      <w:r>
        <w:rPr>
          <w:rFonts w:ascii="Cambria" w:hAnsi="Cambria"/>
          <w:i/>
          <w:iCs/>
        </w:rPr>
        <w:t xml:space="preserve"> Housing Problems </w:t>
      </w:r>
      <w:r>
        <w:rPr>
          <w:rFonts w:ascii="Cambria" w:hAnsi="Cambria"/>
        </w:rPr>
        <w:t>(1935, British Commercial Gas Association, 14 min)</w:t>
      </w:r>
    </w:p>
    <w:p w:rsidR="008844C0" w:rsidRDefault="008844C0" w:rsidP="003B6CDF">
      <w:pPr>
        <w:rPr>
          <w:rFonts w:ascii="Cambria" w:hAnsi="Cambria"/>
        </w:rPr>
      </w:pPr>
    </w:p>
    <w:p w:rsidR="008844C0" w:rsidRDefault="008844C0" w:rsidP="003B6CDF">
      <w:pPr>
        <w:rPr>
          <w:rFonts w:ascii="Cambria" w:hAnsi="Cambria"/>
        </w:rPr>
      </w:pPr>
      <w:r>
        <w:rPr>
          <w:rFonts w:ascii="Cambria" w:hAnsi="Cambria"/>
        </w:rPr>
        <w:t>Wed</w:t>
      </w:r>
      <w:r w:rsidR="00492B62">
        <w:rPr>
          <w:rFonts w:ascii="Cambria" w:hAnsi="Cambria"/>
        </w:rPr>
        <w:t xml:space="preserve">:  </w:t>
      </w:r>
      <w:r w:rsidR="00C16824">
        <w:rPr>
          <w:rFonts w:ascii="Cambria" w:hAnsi="Cambria"/>
        </w:rPr>
        <w:t xml:space="preserve">John </w:t>
      </w:r>
      <w:r w:rsidR="00492B62">
        <w:rPr>
          <w:rFonts w:ascii="Cambria" w:hAnsi="Cambria"/>
        </w:rPr>
        <w:t>Grierson, “First Principles of Documentary,” pp. 81-93</w:t>
      </w:r>
    </w:p>
    <w:p w:rsidR="00492B62" w:rsidRDefault="00C16824" w:rsidP="00492B62">
      <w:pPr>
        <w:ind w:left="630"/>
        <w:rPr>
          <w:rFonts w:ascii="Cambria" w:hAnsi="Cambria"/>
        </w:rPr>
      </w:pPr>
      <w:r>
        <w:rPr>
          <w:rFonts w:ascii="Cambria" w:hAnsi="Cambria"/>
        </w:rPr>
        <w:t xml:space="preserve">Dan </w:t>
      </w:r>
      <w:proofErr w:type="spellStart"/>
      <w:r w:rsidR="00492B62">
        <w:rPr>
          <w:rFonts w:ascii="Cambria" w:hAnsi="Cambria"/>
        </w:rPr>
        <w:t>Geva</w:t>
      </w:r>
      <w:proofErr w:type="spellEnd"/>
      <w:r w:rsidR="00492B62">
        <w:rPr>
          <w:rFonts w:ascii="Cambria" w:hAnsi="Cambria"/>
        </w:rPr>
        <w:t>, “1933: John Grierson,” pp. 189-200</w:t>
      </w:r>
    </w:p>
    <w:p w:rsidR="008844C0" w:rsidRPr="008844C0" w:rsidRDefault="008844C0" w:rsidP="003B6CDF">
      <w:pPr>
        <w:rPr>
          <w:rFonts w:ascii="Cambria" w:hAnsi="Cambria"/>
        </w:rPr>
      </w:pPr>
    </w:p>
    <w:p w:rsidR="003B6CDF" w:rsidRDefault="003B6CDF" w:rsidP="000C2C9F">
      <w:pPr>
        <w:spacing w:before="240"/>
        <w:rPr>
          <w:rFonts w:ascii="Cambria" w:hAnsi="Cambria"/>
          <w:b/>
          <w:bCs/>
        </w:rPr>
      </w:pPr>
      <w:r w:rsidRPr="004768A7">
        <w:rPr>
          <w:rFonts w:ascii="Cambria" w:hAnsi="Cambria"/>
          <w:b/>
          <w:bCs/>
        </w:rPr>
        <w:t>Week 6:</w:t>
      </w:r>
      <w:r w:rsidR="002F279F">
        <w:rPr>
          <w:rFonts w:ascii="Cambria" w:hAnsi="Cambria"/>
          <w:b/>
          <w:bCs/>
        </w:rPr>
        <w:t xml:space="preserve"> </w:t>
      </w:r>
      <w:r w:rsidR="00492B62">
        <w:rPr>
          <w:rFonts w:ascii="Cambria" w:hAnsi="Cambria"/>
          <w:b/>
          <w:bCs/>
        </w:rPr>
        <w:t>Nazi Germany—</w:t>
      </w:r>
      <w:r w:rsidR="006416F8">
        <w:rPr>
          <w:rFonts w:ascii="Cambria" w:hAnsi="Cambria"/>
          <w:b/>
          <w:bCs/>
        </w:rPr>
        <w:t xml:space="preserve">Documentary </w:t>
      </w:r>
      <w:r w:rsidR="002F279F">
        <w:rPr>
          <w:rFonts w:ascii="Cambria" w:hAnsi="Cambria"/>
          <w:b/>
          <w:bCs/>
        </w:rPr>
        <w:t>Film and Fascism</w:t>
      </w:r>
    </w:p>
    <w:p w:rsidR="00492B62" w:rsidRDefault="00492B62" w:rsidP="003B6CDF">
      <w:pPr>
        <w:rPr>
          <w:rFonts w:ascii="Cambria" w:hAnsi="Cambria"/>
        </w:rPr>
      </w:pPr>
      <w:r>
        <w:rPr>
          <w:rFonts w:ascii="Cambria" w:hAnsi="Cambria"/>
        </w:rPr>
        <w:t>Mon:  McClane, “An Aside,” pp. 129-132</w:t>
      </w:r>
    </w:p>
    <w:p w:rsidR="00492B62" w:rsidRDefault="00492B62" w:rsidP="00492B62">
      <w:pPr>
        <w:ind w:left="630"/>
        <w:rPr>
          <w:rFonts w:ascii="Cambria" w:hAnsi="Cambria"/>
        </w:rPr>
      </w:pPr>
      <w:proofErr w:type="spellStart"/>
      <w:r>
        <w:rPr>
          <w:rFonts w:ascii="Cambria" w:hAnsi="Cambria"/>
        </w:rPr>
        <w:t>Barnouw</w:t>
      </w:r>
      <w:proofErr w:type="spellEnd"/>
      <w:r>
        <w:rPr>
          <w:rFonts w:ascii="Cambria" w:hAnsi="Cambria"/>
        </w:rPr>
        <w:t>, “Advocate,” pp. 100-111</w:t>
      </w:r>
    </w:p>
    <w:p w:rsidR="00492B62" w:rsidRDefault="00C16824" w:rsidP="00492B62">
      <w:pPr>
        <w:ind w:left="630"/>
        <w:rPr>
          <w:rFonts w:ascii="Cambria" w:hAnsi="Cambria"/>
        </w:rPr>
      </w:pPr>
      <w:r>
        <w:rPr>
          <w:rFonts w:ascii="Cambria" w:hAnsi="Cambria"/>
        </w:rPr>
        <w:t xml:space="preserve">Siegfried </w:t>
      </w:r>
      <w:proofErr w:type="spellStart"/>
      <w:r w:rsidR="00492B62">
        <w:rPr>
          <w:rFonts w:ascii="Cambria" w:hAnsi="Cambria"/>
        </w:rPr>
        <w:t>Kracauer</w:t>
      </w:r>
      <w:proofErr w:type="spellEnd"/>
      <w:r w:rsidR="00492B62">
        <w:rPr>
          <w:rFonts w:ascii="Cambria" w:hAnsi="Cambria"/>
        </w:rPr>
        <w:t xml:space="preserve">, </w:t>
      </w:r>
      <w:r w:rsidR="00492B62">
        <w:rPr>
          <w:rFonts w:ascii="Cambria" w:hAnsi="Cambria"/>
          <w:i/>
          <w:iCs/>
        </w:rPr>
        <w:t>From Caligari to Hitler</w:t>
      </w:r>
      <w:r w:rsidR="00492B62">
        <w:rPr>
          <w:rFonts w:ascii="Cambria" w:hAnsi="Cambria"/>
        </w:rPr>
        <w:t>, pp. 297-307</w:t>
      </w:r>
    </w:p>
    <w:p w:rsidR="00492B62" w:rsidRDefault="00492B62" w:rsidP="00492B62">
      <w:pPr>
        <w:rPr>
          <w:rFonts w:ascii="Cambria" w:hAnsi="Cambria"/>
        </w:rPr>
      </w:pPr>
    </w:p>
    <w:p w:rsidR="00492B62" w:rsidRDefault="00492B62" w:rsidP="00492B62">
      <w:pPr>
        <w:rPr>
          <w:rFonts w:ascii="Cambria" w:hAnsi="Cambria"/>
        </w:rPr>
      </w:pPr>
      <w:r>
        <w:rPr>
          <w:rFonts w:ascii="Cambria" w:hAnsi="Cambria"/>
        </w:rPr>
        <w:t xml:space="preserve">Screening: Excerpts from </w:t>
      </w:r>
      <w:r>
        <w:rPr>
          <w:rFonts w:ascii="Cambria" w:hAnsi="Cambria"/>
          <w:i/>
          <w:iCs/>
        </w:rPr>
        <w:t xml:space="preserve">Triumph of the Will </w:t>
      </w:r>
      <w:r>
        <w:rPr>
          <w:rFonts w:ascii="Cambria" w:hAnsi="Cambria"/>
        </w:rPr>
        <w:t>(1935, Leni Riefenstahl)</w:t>
      </w:r>
    </w:p>
    <w:p w:rsidR="00492B62" w:rsidRPr="00492B62" w:rsidRDefault="00492B62" w:rsidP="00492B62">
      <w:pPr>
        <w:ind w:left="2610"/>
        <w:rPr>
          <w:rFonts w:ascii="Cambria" w:hAnsi="Cambria"/>
        </w:rPr>
      </w:pPr>
      <w:r>
        <w:rPr>
          <w:rFonts w:ascii="Cambria" w:hAnsi="Cambria"/>
          <w:i/>
          <w:iCs/>
        </w:rPr>
        <w:t xml:space="preserve">Olympia </w:t>
      </w:r>
      <w:r>
        <w:rPr>
          <w:rFonts w:ascii="Cambria" w:hAnsi="Cambria"/>
        </w:rPr>
        <w:t>(1938, Leni Riefenstahl)</w:t>
      </w:r>
    </w:p>
    <w:p w:rsidR="00492B62" w:rsidRDefault="00492B62" w:rsidP="00492B62">
      <w:pPr>
        <w:rPr>
          <w:rFonts w:ascii="Cambria" w:hAnsi="Cambria"/>
        </w:rPr>
      </w:pPr>
    </w:p>
    <w:p w:rsidR="00492B62" w:rsidRPr="00492B62" w:rsidRDefault="00492B62" w:rsidP="00492B62">
      <w:pPr>
        <w:rPr>
          <w:rFonts w:ascii="Cambria" w:hAnsi="Cambria"/>
        </w:rPr>
      </w:pPr>
      <w:r>
        <w:rPr>
          <w:rFonts w:ascii="Cambria" w:hAnsi="Cambria"/>
        </w:rPr>
        <w:t xml:space="preserve">Wed:  </w:t>
      </w:r>
      <w:r w:rsidR="00C16824">
        <w:rPr>
          <w:rFonts w:ascii="Cambria" w:hAnsi="Cambria"/>
        </w:rPr>
        <w:t xml:space="preserve">Susan </w:t>
      </w:r>
      <w:r>
        <w:rPr>
          <w:rFonts w:ascii="Cambria" w:hAnsi="Cambria"/>
        </w:rPr>
        <w:t>Sontag, “Fascinating Fascism,” pp. 73-105</w:t>
      </w:r>
    </w:p>
    <w:p w:rsidR="003B6CDF" w:rsidRPr="004768A7" w:rsidRDefault="003B6CDF" w:rsidP="003B6CDF">
      <w:pPr>
        <w:rPr>
          <w:rFonts w:ascii="Cambria" w:hAnsi="Cambria"/>
          <w:b/>
          <w:bCs/>
        </w:rPr>
      </w:pPr>
    </w:p>
    <w:p w:rsidR="003B6CDF" w:rsidRDefault="003B6CDF" w:rsidP="003B6CDF">
      <w:pPr>
        <w:rPr>
          <w:rFonts w:ascii="Cambria" w:hAnsi="Cambria"/>
          <w:b/>
          <w:bCs/>
        </w:rPr>
      </w:pPr>
      <w:r w:rsidRPr="004768A7">
        <w:rPr>
          <w:rFonts w:ascii="Cambria" w:hAnsi="Cambria"/>
          <w:b/>
          <w:bCs/>
        </w:rPr>
        <w:t>Week 7:</w:t>
      </w:r>
      <w:r w:rsidR="002F279F">
        <w:rPr>
          <w:rFonts w:ascii="Cambria" w:hAnsi="Cambria"/>
          <w:b/>
          <w:bCs/>
        </w:rPr>
        <w:t xml:space="preserve"> </w:t>
      </w:r>
      <w:r w:rsidR="00492B62">
        <w:rPr>
          <w:rFonts w:ascii="Cambria" w:hAnsi="Cambria"/>
          <w:b/>
          <w:bCs/>
        </w:rPr>
        <w:t>The United States—A New Deal Worth Fighting For</w:t>
      </w:r>
    </w:p>
    <w:p w:rsidR="00492B62" w:rsidRDefault="00492B62" w:rsidP="00492B62">
      <w:pPr>
        <w:rPr>
          <w:rFonts w:ascii="Cambria" w:hAnsi="Cambria"/>
        </w:rPr>
      </w:pPr>
      <w:r>
        <w:rPr>
          <w:rFonts w:ascii="Cambria" w:hAnsi="Cambria"/>
        </w:rPr>
        <w:t>Mon:  McClane, “Institutionalization: United States,” pp. 111-129, and “The Second World</w:t>
      </w:r>
    </w:p>
    <w:p w:rsidR="00492B62" w:rsidRDefault="00492B62" w:rsidP="00492B62">
      <w:pPr>
        <w:ind w:left="630"/>
        <w:rPr>
          <w:rFonts w:ascii="Cambria" w:hAnsi="Cambria"/>
        </w:rPr>
      </w:pPr>
      <w:r>
        <w:rPr>
          <w:rFonts w:ascii="Cambria" w:hAnsi="Cambria"/>
        </w:rPr>
        <w:t>War,” pp. 152-176</w:t>
      </w:r>
    </w:p>
    <w:p w:rsidR="00492B62" w:rsidRDefault="00492B62" w:rsidP="00492B62">
      <w:pPr>
        <w:rPr>
          <w:rFonts w:ascii="Cambria" w:hAnsi="Cambria"/>
        </w:rPr>
      </w:pPr>
    </w:p>
    <w:p w:rsidR="00492B62" w:rsidRPr="00492B62" w:rsidRDefault="00492B62" w:rsidP="00492B62">
      <w:pPr>
        <w:rPr>
          <w:rFonts w:ascii="Cambria" w:hAnsi="Cambria"/>
        </w:rPr>
      </w:pPr>
      <w:r>
        <w:rPr>
          <w:rFonts w:ascii="Cambria" w:hAnsi="Cambria"/>
        </w:rPr>
        <w:t>Screening</w:t>
      </w:r>
      <w:r w:rsidR="00E21E68">
        <w:rPr>
          <w:rFonts w:ascii="Cambria" w:hAnsi="Cambria"/>
        </w:rPr>
        <w:t xml:space="preserve">: </w:t>
      </w:r>
      <w:r>
        <w:rPr>
          <w:rFonts w:ascii="Cambria" w:hAnsi="Cambria"/>
          <w:i/>
          <w:iCs/>
        </w:rPr>
        <w:t xml:space="preserve">The Plow That Broke the Plains </w:t>
      </w:r>
      <w:r>
        <w:rPr>
          <w:rFonts w:ascii="Cambria" w:hAnsi="Cambria"/>
        </w:rPr>
        <w:t>(1936, Pare Lorentz, 28 min)</w:t>
      </w:r>
    </w:p>
    <w:p w:rsidR="00E21E68" w:rsidRDefault="00492B62" w:rsidP="00E21E68">
      <w:pPr>
        <w:ind w:left="1080"/>
        <w:rPr>
          <w:rFonts w:ascii="Cambria" w:hAnsi="Cambria"/>
        </w:rPr>
      </w:pPr>
      <w:r>
        <w:rPr>
          <w:rFonts w:ascii="Cambria" w:hAnsi="Cambria"/>
          <w:i/>
          <w:iCs/>
        </w:rPr>
        <w:t xml:space="preserve"> Prelude to War </w:t>
      </w:r>
      <w:r>
        <w:rPr>
          <w:rFonts w:ascii="Cambria" w:hAnsi="Cambria"/>
        </w:rPr>
        <w:t>(1942, Frank Capra and Anatole Litvak, 52 min)</w:t>
      </w:r>
    </w:p>
    <w:p w:rsidR="00E21E68" w:rsidRPr="00E21E68" w:rsidRDefault="00E21E68" w:rsidP="00E21E68">
      <w:pPr>
        <w:ind w:left="1080"/>
        <w:rPr>
          <w:rFonts w:ascii="Cambria" w:hAnsi="Cambria"/>
        </w:rPr>
      </w:pPr>
      <w:r>
        <w:rPr>
          <w:rFonts w:ascii="Cambria" w:hAnsi="Cambria"/>
          <w:i/>
          <w:iCs/>
        </w:rPr>
        <w:t xml:space="preserve"> The Battle of Midway </w:t>
      </w:r>
      <w:r>
        <w:rPr>
          <w:rFonts w:ascii="Cambria" w:hAnsi="Cambria"/>
        </w:rPr>
        <w:t>(1942, John Ford, 18 min)</w:t>
      </w:r>
    </w:p>
    <w:p w:rsidR="00492B62" w:rsidRDefault="00492B62" w:rsidP="00492B62">
      <w:pPr>
        <w:rPr>
          <w:rFonts w:ascii="Cambria" w:hAnsi="Cambria"/>
        </w:rPr>
      </w:pPr>
    </w:p>
    <w:p w:rsidR="00492B62" w:rsidRDefault="00492B62" w:rsidP="00492B62">
      <w:pPr>
        <w:rPr>
          <w:rFonts w:ascii="Cambria" w:hAnsi="Cambria"/>
        </w:rPr>
      </w:pPr>
      <w:r>
        <w:rPr>
          <w:rFonts w:ascii="Cambria" w:hAnsi="Cambria"/>
        </w:rPr>
        <w:t xml:space="preserve">Wed:  </w:t>
      </w:r>
      <w:proofErr w:type="spellStart"/>
      <w:r w:rsidR="0039243C">
        <w:rPr>
          <w:rFonts w:ascii="Cambria" w:hAnsi="Cambria"/>
        </w:rPr>
        <w:t>Geva</w:t>
      </w:r>
      <w:proofErr w:type="spellEnd"/>
      <w:r w:rsidR="0039243C">
        <w:rPr>
          <w:rFonts w:ascii="Cambria" w:hAnsi="Cambria"/>
        </w:rPr>
        <w:t>, “1942: Frank Capra,” pp. 287-294</w:t>
      </w:r>
    </w:p>
    <w:p w:rsidR="0039243C" w:rsidRPr="0039243C" w:rsidRDefault="00C16824" w:rsidP="0039243C">
      <w:pPr>
        <w:ind w:left="630"/>
        <w:rPr>
          <w:rFonts w:ascii="Cambria" w:hAnsi="Cambria"/>
        </w:rPr>
      </w:pPr>
      <w:r>
        <w:rPr>
          <w:rFonts w:ascii="Cambria" w:hAnsi="Cambria"/>
        </w:rPr>
        <w:t xml:space="preserve">Charles </w:t>
      </w:r>
      <w:r w:rsidR="0039243C">
        <w:rPr>
          <w:rFonts w:ascii="Cambria" w:hAnsi="Cambria"/>
        </w:rPr>
        <w:t xml:space="preserve">Wolfe, “Mapping </w:t>
      </w:r>
      <w:r w:rsidR="0039243C">
        <w:rPr>
          <w:rFonts w:ascii="Cambria" w:hAnsi="Cambria"/>
          <w:i/>
          <w:iCs/>
        </w:rPr>
        <w:t>Why We Fight</w:t>
      </w:r>
      <w:r w:rsidR="0039243C">
        <w:rPr>
          <w:rFonts w:ascii="Cambria" w:hAnsi="Cambria"/>
        </w:rPr>
        <w:t>,” pp. 326-340</w:t>
      </w:r>
    </w:p>
    <w:p w:rsidR="002F279F" w:rsidRDefault="002F279F" w:rsidP="003B6CDF">
      <w:pPr>
        <w:rPr>
          <w:rFonts w:ascii="Cambria" w:hAnsi="Cambria"/>
          <w:b/>
          <w:bCs/>
        </w:rPr>
      </w:pPr>
    </w:p>
    <w:p w:rsidR="002F279F" w:rsidRPr="004768A7" w:rsidRDefault="002F279F" w:rsidP="002F279F">
      <w:pPr>
        <w:jc w:val="center"/>
        <w:rPr>
          <w:rFonts w:ascii="Cambria" w:hAnsi="Cambria"/>
          <w:b/>
          <w:bCs/>
        </w:rPr>
      </w:pPr>
      <w:r>
        <w:rPr>
          <w:rFonts w:ascii="Cambria" w:hAnsi="Cambria"/>
          <w:b/>
          <w:bCs/>
        </w:rPr>
        <w:t xml:space="preserve">Unit 3: </w:t>
      </w:r>
      <w:r w:rsidR="0075670F">
        <w:rPr>
          <w:rFonts w:ascii="Cambria" w:hAnsi="Cambria"/>
          <w:b/>
          <w:bCs/>
        </w:rPr>
        <w:t>Politics, Education, and Technolog</w:t>
      </w:r>
      <w:r w:rsidR="00F40587">
        <w:rPr>
          <w:rFonts w:ascii="Cambria" w:hAnsi="Cambria"/>
          <w:b/>
          <w:bCs/>
        </w:rPr>
        <w:t>ical Development</w:t>
      </w:r>
      <w:r w:rsidR="0075670F">
        <w:rPr>
          <w:rFonts w:ascii="Cambria" w:hAnsi="Cambria"/>
          <w:b/>
          <w:bCs/>
        </w:rPr>
        <w:t xml:space="preserve"> (1945-19</w:t>
      </w:r>
      <w:r w:rsidR="00944FA6">
        <w:rPr>
          <w:rFonts w:ascii="Cambria" w:hAnsi="Cambria"/>
          <w:b/>
          <w:bCs/>
        </w:rPr>
        <w:t>79</w:t>
      </w:r>
      <w:r w:rsidR="0075670F">
        <w:rPr>
          <w:rFonts w:ascii="Cambria" w:hAnsi="Cambria"/>
          <w:b/>
          <w:bCs/>
        </w:rPr>
        <w:t>)</w:t>
      </w:r>
    </w:p>
    <w:p w:rsidR="003B6CDF" w:rsidRPr="004768A7" w:rsidRDefault="003B6CDF" w:rsidP="003B6CDF">
      <w:pPr>
        <w:rPr>
          <w:rFonts w:ascii="Cambria" w:hAnsi="Cambria"/>
          <w:b/>
          <w:bCs/>
        </w:rPr>
      </w:pPr>
    </w:p>
    <w:p w:rsidR="003B6CDF" w:rsidRDefault="003B6CDF" w:rsidP="003B6CDF">
      <w:pPr>
        <w:rPr>
          <w:rFonts w:ascii="Cambria" w:hAnsi="Cambria"/>
          <w:b/>
          <w:bCs/>
        </w:rPr>
      </w:pPr>
      <w:r w:rsidRPr="004768A7">
        <w:rPr>
          <w:rFonts w:ascii="Cambria" w:hAnsi="Cambria"/>
          <w:b/>
          <w:bCs/>
        </w:rPr>
        <w:t>Week 8:</w:t>
      </w:r>
      <w:r w:rsidR="002F279F">
        <w:rPr>
          <w:rFonts w:ascii="Cambria" w:hAnsi="Cambria"/>
          <w:b/>
          <w:bCs/>
        </w:rPr>
        <w:t xml:space="preserve"> </w:t>
      </w:r>
      <w:r w:rsidR="0075670F">
        <w:rPr>
          <w:rFonts w:ascii="Cambria" w:hAnsi="Cambria"/>
          <w:b/>
          <w:bCs/>
        </w:rPr>
        <w:t>Documenting th</w:t>
      </w:r>
      <w:r w:rsidR="00350DF6">
        <w:rPr>
          <w:rFonts w:ascii="Cambria" w:hAnsi="Cambria"/>
          <w:b/>
          <w:bCs/>
        </w:rPr>
        <w:t>e</w:t>
      </w:r>
      <w:r w:rsidR="0075670F">
        <w:rPr>
          <w:rFonts w:ascii="Cambria" w:hAnsi="Cambria"/>
          <w:b/>
          <w:bCs/>
        </w:rPr>
        <w:t xml:space="preserve"> Postwar World</w:t>
      </w:r>
    </w:p>
    <w:p w:rsidR="0039243C" w:rsidRDefault="0039243C" w:rsidP="003B6CDF">
      <w:pPr>
        <w:rPr>
          <w:rFonts w:ascii="Cambria" w:hAnsi="Cambria"/>
        </w:rPr>
      </w:pPr>
      <w:r>
        <w:rPr>
          <w:rFonts w:ascii="Cambria" w:hAnsi="Cambria"/>
        </w:rPr>
        <w:t>Mon:  McClane, “The Postwar Era, 1945-1960,” pp. 177-202</w:t>
      </w:r>
    </w:p>
    <w:p w:rsidR="0039243C" w:rsidRDefault="00C16824" w:rsidP="00E036DB">
      <w:pPr>
        <w:ind w:left="630"/>
        <w:rPr>
          <w:rFonts w:ascii="Cambria" w:hAnsi="Cambria"/>
        </w:rPr>
      </w:pPr>
      <w:r>
        <w:rPr>
          <w:rFonts w:ascii="Cambria" w:hAnsi="Cambria"/>
        </w:rPr>
        <w:t xml:space="preserve">Charles </w:t>
      </w:r>
      <w:r w:rsidR="00E036DB">
        <w:rPr>
          <w:rFonts w:ascii="Cambria" w:hAnsi="Cambria"/>
        </w:rPr>
        <w:t>Musser, “Introduction: Documentary Before Verité,” pp. 355-360</w:t>
      </w:r>
    </w:p>
    <w:p w:rsidR="00E036DB" w:rsidRDefault="00E036DB" w:rsidP="00E036DB">
      <w:pPr>
        <w:ind w:left="630"/>
        <w:rPr>
          <w:rFonts w:ascii="Cambria" w:hAnsi="Cambria"/>
        </w:rPr>
      </w:pPr>
    </w:p>
    <w:p w:rsidR="00350DF6" w:rsidRPr="00350DF6" w:rsidRDefault="00E036DB" w:rsidP="00E036DB">
      <w:pPr>
        <w:rPr>
          <w:rFonts w:ascii="Cambria" w:hAnsi="Cambria"/>
        </w:rPr>
      </w:pPr>
      <w:r>
        <w:rPr>
          <w:rFonts w:ascii="Cambria" w:hAnsi="Cambria"/>
        </w:rPr>
        <w:t xml:space="preserve">Screening: </w:t>
      </w:r>
      <w:r w:rsidR="00350DF6">
        <w:rPr>
          <w:rFonts w:ascii="Cambria" w:hAnsi="Cambria"/>
          <w:i/>
          <w:iCs/>
        </w:rPr>
        <w:t>Very Nice, Very Nice</w:t>
      </w:r>
      <w:r w:rsidR="00350DF6">
        <w:rPr>
          <w:rFonts w:ascii="Cambria" w:hAnsi="Cambria"/>
        </w:rPr>
        <w:t xml:space="preserve"> (1961, Arthur Lipsett, 7 min)</w:t>
      </w:r>
    </w:p>
    <w:p w:rsidR="00E036DB" w:rsidRDefault="00350DF6" w:rsidP="00350DF6">
      <w:pPr>
        <w:ind w:left="1080"/>
        <w:rPr>
          <w:rFonts w:ascii="Cambria" w:hAnsi="Cambria"/>
        </w:rPr>
      </w:pPr>
      <w:r>
        <w:rPr>
          <w:rFonts w:ascii="Cambria" w:hAnsi="Cambria"/>
          <w:i/>
          <w:iCs/>
        </w:rPr>
        <w:t xml:space="preserve"> </w:t>
      </w:r>
      <w:r w:rsidR="00E036DB">
        <w:rPr>
          <w:rFonts w:ascii="Cambria" w:hAnsi="Cambria"/>
          <w:i/>
          <w:iCs/>
        </w:rPr>
        <w:t xml:space="preserve">Strange Victory </w:t>
      </w:r>
      <w:r w:rsidR="00E036DB">
        <w:rPr>
          <w:rFonts w:ascii="Cambria" w:hAnsi="Cambria"/>
        </w:rPr>
        <w:t>(1948, Leo Hurwitz, 75 min)</w:t>
      </w:r>
    </w:p>
    <w:p w:rsidR="00350DF6" w:rsidRDefault="00350DF6" w:rsidP="00350DF6">
      <w:pPr>
        <w:ind w:left="1080"/>
        <w:rPr>
          <w:rFonts w:ascii="Cambria" w:hAnsi="Cambria"/>
        </w:rPr>
      </w:pPr>
    </w:p>
    <w:p w:rsidR="00350DF6" w:rsidRDefault="00350DF6" w:rsidP="00350DF6">
      <w:pPr>
        <w:rPr>
          <w:rFonts w:ascii="Cambria" w:hAnsi="Cambria"/>
        </w:rPr>
      </w:pPr>
      <w:r>
        <w:rPr>
          <w:rFonts w:ascii="Cambria" w:hAnsi="Cambria"/>
        </w:rPr>
        <w:t xml:space="preserve">Wed:  </w:t>
      </w:r>
      <w:r w:rsidR="00C16824">
        <w:rPr>
          <w:rFonts w:ascii="Cambria" w:hAnsi="Cambria"/>
        </w:rPr>
        <w:t xml:space="preserve">David </w:t>
      </w:r>
      <w:r>
        <w:rPr>
          <w:rFonts w:ascii="Cambria" w:hAnsi="Cambria"/>
        </w:rPr>
        <w:t xml:space="preserve">Bordwell, “Our Daily Barbarisms: Leo Hurwitz’s </w:t>
      </w:r>
      <w:r>
        <w:rPr>
          <w:rFonts w:ascii="Cambria" w:hAnsi="Cambria"/>
          <w:i/>
          <w:iCs/>
        </w:rPr>
        <w:t>Strange Victory</w:t>
      </w:r>
      <w:r>
        <w:rPr>
          <w:rFonts w:ascii="Cambria" w:hAnsi="Cambria"/>
        </w:rPr>
        <w:t>” (online)</w:t>
      </w:r>
    </w:p>
    <w:p w:rsidR="003B6CDF" w:rsidRPr="004768A7" w:rsidRDefault="003B6CDF" w:rsidP="003B6CDF">
      <w:pPr>
        <w:rPr>
          <w:rFonts w:ascii="Cambria" w:hAnsi="Cambria"/>
          <w:b/>
          <w:bCs/>
        </w:rPr>
      </w:pPr>
    </w:p>
    <w:p w:rsidR="003B6CDF" w:rsidRDefault="003B6CDF" w:rsidP="003B6CDF">
      <w:pPr>
        <w:rPr>
          <w:rFonts w:ascii="Cambria" w:hAnsi="Cambria"/>
          <w:b/>
          <w:bCs/>
        </w:rPr>
      </w:pPr>
      <w:r w:rsidRPr="004768A7">
        <w:rPr>
          <w:rFonts w:ascii="Cambria" w:hAnsi="Cambria"/>
          <w:b/>
          <w:bCs/>
        </w:rPr>
        <w:t>Week 9:</w:t>
      </w:r>
      <w:r w:rsidR="0075670F">
        <w:rPr>
          <w:rFonts w:ascii="Cambria" w:hAnsi="Cambria"/>
          <w:b/>
          <w:bCs/>
        </w:rPr>
        <w:t xml:space="preserve"> New Opportunities on Television</w:t>
      </w:r>
    </w:p>
    <w:p w:rsidR="00C236FC" w:rsidRDefault="00C236FC" w:rsidP="003B6CDF">
      <w:pPr>
        <w:rPr>
          <w:rFonts w:ascii="Cambria" w:hAnsi="Cambria"/>
        </w:rPr>
      </w:pPr>
      <w:r>
        <w:rPr>
          <w:rFonts w:ascii="Cambria" w:hAnsi="Cambria"/>
        </w:rPr>
        <w:t>Mon</w:t>
      </w:r>
      <w:r w:rsidR="003C3385">
        <w:rPr>
          <w:rFonts w:ascii="Cambria" w:hAnsi="Cambria"/>
        </w:rPr>
        <w:t xml:space="preserve">:  </w:t>
      </w:r>
      <w:r>
        <w:rPr>
          <w:rFonts w:ascii="Cambria" w:hAnsi="Cambria"/>
        </w:rPr>
        <w:t>McClane, “</w:t>
      </w:r>
      <w:r w:rsidR="003C3385">
        <w:rPr>
          <w:rFonts w:ascii="Cambria" w:hAnsi="Cambria"/>
        </w:rPr>
        <w:t>A New Channel,” pp. 203-218</w:t>
      </w:r>
    </w:p>
    <w:p w:rsidR="003C3385" w:rsidRDefault="00C16824" w:rsidP="003C3385">
      <w:pPr>
        <w:ind w:left="630"/>
        <w:rPr>
          <w:rFonts w:ascii="Cambria" w:hAnsi="Cambria"/>
        </w:rPr>
      </w:pPr>
      <w:r>
        <w:rPr>
          <w:rFonts w:ascii="Cambria" w:hAnsi="Cambria"/>
        </w:rPr>
        <w:t xml:space="preserve">Joshua </w:t>
      </w:r>
      <w:r w:rsidR="003C3385">
        <w:rPr>
          <w:rFonts w:ascii="Cambria" w:hAnsi="Cambria"/>
        </w:rPr>
        <w:t>Glick, “Studio Documentary in the Kennedy Era,” pp. 15-39</w:t>
      </w:r>
    </w:p>
    <w:p w:rsidR="003C3385" w:rsidRDefault="003C3385" w:rsidP="003C3385">
      <w:pPr>
        <w:ind w:left="630"/>
        <w:rPr>
          <w:rFonts w:ascii="Cambria" w:hAnsi="Cambria"/>
        </w:rPr>
      </w:pPr>
    </w:p>
    <w:p w:rsidR="003C3385" w:rsidRDefault="003C3385" w:rsidP="003C3385">
      <w:pPr>
        <w:rPr>
          <w:rFonts w:ascii="Cambria" w:hAnsi="Cambria"/>
        </w:rPr>
      </w:pPr>
      <w:r>
        <w:rPr>
          <w:rFonts w:ascii="Cambria" w:hAnsi="Cambria"/>
        </w:rPr>
        <w:t>Screening</w:t>
      </w:r>
      <w:r w:rsidR="00331B29">
        <w:rPr>
          <w:rFonts w:ascii="Cambria" w:hAnsi="Cambria"/>
        </w:rPr>
        <w:t xml:space="preserve">: </w:t>
      </w:r>
      <w:r w:rsidR="00331B29">
        <w:rPr>
          <w:rFonts w:ascii="Cambria" w:hAnsi="Cambria"/>
          <w:i/>
          <w:iCs/>
        </w:rPr>
        <w:t xml:space="preserve">The Race for Space </w:t>
      </w:r>
      <w:r w:rsidR="00331B29">
        <w:rPr>
          <w:rFonts w:ascii="Cambria" w:hAnsi="Cambria"/>
        </w:rPr>
        <w:t>(1958</w:t>
      </w:r>
      <w:r w:rsidR="00BA591B">
        <w:rPr>
          <w:rFonts w:ascii="Cambria" w:hAnsi="Cambria"/>
        </w:rPr>
        <w:t xml:space="preserve">, David </w:t>
      </w:r>
      <w:proofErr w:type="spellStart"/>
      <w:r w:rsidR="00BA591B">
        <w:rPr>
          <w:rFonts w:ascii="Cambria" w:hAnsi="Cambria"/>
        </w:rPr>
        <w:t>Wolper</w:t>
      </w:r>
      <w:proofErr w:type="spellEnd"/>
      <w:r w:rsidR="00BA591B">
        <w:rPr>
          <w:rFonts w:ascii="Cambria" w:hAnsi="Cambria"/>
        </w:rPr>
        <w:t>, 55 min)</w:t>
      </w:r>
    </w:p>
    <w:p w:rsidR="00BA591B" w:rsidRPr="00BA591B" w:rsidRDefault="00BA591B" w:rsidP="00BA591B">
      <w:pPr>
        <w:ind w:left="1080"/>
        <w:rPr>
          <w:rFonts w:ascii="Cambria" w:hAnsi="Cambria"/>
        </w:rPr>
      </w:pPr>
      <w:r>
        <w:rPr>
          <w:rFonts w:ascii="Cambria" w:hAnsi="Cambria"/>
        </w:rPr>
        <w:t xml:space="preserve"> “Sit-in,” from NBC’s </w:t>
      </w:r>
      <w:r>
        <w:rPr>
          <w:rFonts w:ascii="Cambria" w:hAnsi="Cambria"/>
          <w:i/>
          <w:iCs/>
        </w:rPr>
        <w:t xml:space="preserve">White Paper </w:t>
      </w:r>
      <w:r>
        <w:rPr>
          <w:rFonts w:ascii="Cambria" w:hAnsi="Cambria"/>
        </w:rPr>
        <w:t>(1960, Robert M. Young, 60 min)</w:t>
      </w:r>
    </w:p>
    <w:p w:rsidR="003C3385" w:rsidRDefault="003C3385" w:rsidP="003C3385">
      <w:pPr>
        <w:rPr>
          <w:rFonts w:ascii="Cambria" w:hAnsi="Cambria"/>
        </w:rPr>
      </w:pPr>
    </w:p>
    <w:p w:rsidR="003C3385" w:rsidRPr="00C236FC" w:rsidRDefault="003C3385" w:rsidP="003C3385">
      <w:pPr>
        <w:rPr>
          <w:rFonts w:ascii="Cambria" w:hAnsi="Cambria"/>
        </w:rPr>
      </w:pPr>
      <w:r>
        <w:rPr>
          <w:rFonts w:ascii="Cambria" w:hAnsi="Cambria"/>
        </w:rPr>
        <w:t xml:space="preserve">Wed:  </w:t>
      </w:r>
      <w:r w:rsidR="00C16824">
        <w:rPr>
          <w:rFonts w:ascii="Cambria" w:hAnsi="Cambria"/>
        </w:rPr>
        <w:t xml:space="preserve">Courtney </w:t>
      </w:r>
      <w:r w:rsidR="00BA591B">
        <w:rPr>
          <w:rFonts w:ascii="Cambria" w:hAnsi="Cambria"/>
        </w:rPr>
        <w:t>Baker, “Civil Rights and Battered Bodies,” pp. 94-108</w:t>
      </w:r>
    </w:p>
    <w:p w:rsidR="0075670F" w:rsidRPr="004768A7" w:rsidRDefault="0075670F" w:rsidP="003B6CDF">
      <w:pPr>
        <w:rPr>
          <w:rFonts w:ascii="Cambria" w:hAnsi="Cambria"/>
          <w:b/>
          <w:bCs/>
        </w:rPr>
      </w:pPr>
    </w:p>
    <w:p w:rsidR="003B6CDF" w:rsidRDefault="003B6CDF" w:rsidP="003B6CDF">
      <w:pPr>
        <w:rPr>
          <w:rFonts w:ascii="Cambria" w:hAnsi="Cambria"/>
          <w:b/>
          <w:bCs/>
        </w:rPr>
      </w:pPr>
      <w:r w:rsidRPr="004768A7">
        <w:rPr>
          <w:rFonts w:ascii="Cambria" w:hAnsi="Cambria"/>
          <w:b/>
          <w:bCs/>
        </w:rPr>
        <w:t xml:space="preserve">Week 10: </w:t>
      </w:r>
      <w:proofErr w:type="spellStart"/>
      <w:r w:rsidR="0075670F">
        <w:rPr>
          <w:rFonts w:ascii="Cambria" w:hAnsi="Cambria"/>
          <w:b/>
          <w:bCs/>
        </w:rPr>
        <w:t>Cin</w:t>
      </w:r>
      <w:r w:rsidR="00BA591B">
        <w:rPr>
          <w:rFonts w:ascii="Cambria" w:hAnsi="Cambria"/>
          <w:b/>
          <w:bCs/>
        </w:rPr>
        <w:t>é</w:t>
      </w:r>
      <w:r w:rsidR="0075670F">
        <w:rPr>
          <w:rFonts w:ascii="Cambria" w:hAnsi="Cambria"/>
          <w:b/>
          <w:bCs/>
        </w:rPr>
        <w:t>ma</w:t>
      </w:r>
      <w:proofErr w:type="spellEnd"/>
      <w:r w:rsidR="0075670F">
        <w:rPr>
          <w:rFonts w:ascii="Cambria" w:hAnsi="Cambria"/>
          <w:b/>
          <w:bCs/>
        </w:rPr>
        <w:t xml:space="preserve"> Verité and Direct Cinema </w:t>
      </w:r>
    </w:p>
    <w:p w:rsidR="00BA591B" w:rsidRDefault="00BA591B" w:rsidP="003B6CDF">
      <w:pPr>
        <w:rPr>
          <w:rFonts w:ascii="Cambria" w:hAnsi="Cambria"/>
        </w:rPr>
      </w:pPr>
      <w:r>
        <w:rPr>
          <w:rFonts w:ascii="Cambria" w:hAnsi="Cambria"/>
        </w:rPr>
        <w:t>Mon:  McClane, “</w:t>
      </w:r>
      <w:proofErr w:type="spellStart"/>
      <w:r>
        <w:rPr>
          <w:rFonts w:ascii="Cambria" w:hAnsi="Cambria"/>
        </w:rPr>
        <w:t>Cinéma</w:t>
      </w:r>
      <w:proofErr w:type="spellEnd"/>
      <w:r>
        <w:rPr>
          <w:rFonts w:ascii="Cambria" w:hAnsi="Cambria"/>
        </w:rPr>
        <w:t xml:space="preserve"> Verité/Direct Cinema,” pp. 233-260</w:t>
      </w:r>
    </w:p>
    <w:p w:rsidR="00BA591B" w:rsidRDefault="00C16824" w:rsidP="00BA591B">
      <w:pPr>
        <w:ind w:left="630"/>
        <w:rPr>
          <w:rFonts w:ascii="Cambria" w:hAnsi="Cambria"/>
        </w:rPr>
      </w:pPr>
      <w:r>
        <w:rPr>
          <w:rFonts w:ascii="Cambria" w:hAnsi="Cambria"/>
        </w:rPr>
        <w:t xml:space="preserve">Stephen </w:t>
      </w:r>
      <w:proofErr w:type="spellStart"/>
      <w:r w:rsidR="00BA591B">
        <w:rPr>
          <w:rFonts w:ascii="Cambria" w:hAnsi="Cambria"/>
        </w:rPr>
        <w:t>Mamber</w:t>
      </w:r>
      <w:proofErr w:type="spellEnd"/>
      <w:r w:rsidR="00BA591B">
        <w:rPr>
          <w:rFonts w:ascii="Cambria" w:hAnsi="Cambria"/>
        </w:rPr>
        <w:t>, “Cinema Verite: Definitions and Background,” pp. 1-22</w:t>
      </w:r>
    </w:p>
    <w:p w:rsidR="00BA591B" w:rsidRDefault="00BA591B" w:rsidP="00BA591B">
      <w:pPr>
        <w:rPr>
          <w:rFonts w:ascii="Cambria" w:hAnsi="Cambria"/>
        </w:rPr>
      </w:pPr>
    </w:p>
    <w:p w:rsidR="00BA591B" w:rsidRDefault="00BA591B" w:rsidP="00BA591B">
      <w:pPr>
        <w:rPr>
          <w:rFonts w:ascii="Cambria" w:hAnsi="Cambria"/>
        </w:rPr>
      </w:pPr>
      <w:r>
        <w:rPr>
          <w:rFonts w:ascii="Cambria" w:hAnsi="Cambria"/>
        </w:rPr>
        <w:t xml:space="preserve">Screening: </w:t>
      </w:r>
      <w:r w:rsidR="007F5246" w:rsidRPr="007F5246">
        <w:rPr>
          <w:rFonts w:ascii="Cambria" w:hAnsi="Cambria"/>
          <w:i/>
          <w:iCs/>
        </w:rPr>
        <w:t>Crisis: Behind a Presidential Commitment</w:t>
      </w:r>
      <w:r w:rsidR="007F5246" w:rsidRPr="007F5246">
        <w:rPr>
          <w:rFonts w:ascii="Cambria" w:hAnsi="Cambria"/>
        </w:rPr>
        <w:t xml:space="preserve"> (1963, Robert Drew,</w:t>
      </w:r>
      <w:r w:rsidR="007F5246">
        <w:rPr>
          <w:rFonts w:ascii="Cambria" w:hAnsi="Cambria"/>
        </w:rPr>
        <w:t xml:space="preserve"> 52 min)</w:t>
      </w:r>
    </w:p>
    <w:p w:rsidR="007F5246" w:rsidRDefault="00462C5D" w:rsidP="007F5246">
      <w:pPr>
        <w:ind w:left="1080"/>
        <w:rPr>
          <w:rFonts w:ascii="Cambria" w:hAnsi="Cambria"/>
        </w:rPr>
      </w:pPr>
      <w:r>
        <w:rPr>
          <w:rFonts w:ascii="Cambria" w:hAnsi="Cambria"/>
        </w:rPr>
        <w:t xml:space="preserve"> </w:t>
      </w:r>
      <w:r w:rsidR="007F5246">
        <w:rPr>
          <w:rFonts w:ascii="Cambria" w:hAnsi="Cambria"/>
          <w:i/>
          <w:iCs/>
        </w:rPr>
        <w:t xml:space="preserve">Inquiring Nuns </w:t>
      </w:r>
      <w:r w:rsidR="007F5246">
        <w:rPr>
          <w:rFonts w:ascii="Cambria" w:hAnsi="Cambria"/>
        </w:rPr>
        <w:t xml:space="preserve">(1968, </w:t>
      </w:r>
      <w:proofErr w:type="spellStart"/>
      <w:r w:rsidR="007F5246">
        <w:rPr>
          <w:rFonts w:ascii="Cambria" w:hAnsi="Cambria"/>
        </w:rPr>
        <w:t>Kartemquin</w:t>
      </w:r>
      <w:proofErr w:type="spellEnd"/>
      <w:r w:rsidR="007F5246">
        <w:rPr>
          <w:rFonts w:ascii="Cambria" w:hAnsi="Cambria"/>
        </w:rPr>
        <w:t xml:space="preserve"> Films, 66 min)</w:t>
      </w:r>
    </w:p>
    <w:p w:rsidR="007F5246" w:rsidRDefault="007F5246" w:rsidP="007F5246">
      <w:pPr>
        <w:rPr>
          <w:rFonts w:ascii="Cambria" w:hAnsi="Cambria"/>
        </w:rPr>
      </w:pPr>
    </w:p>
    <w:p w:rsidR="007F5246" w:rsidRDefault="007F5246" w:rsidP="007F5246">
      <w:pPr>
        <w:rPr>
          <w:rFonts w:ascii="Cambria" w:hAnsi="Cambria"/>
        </w:rPr>
      </w:pPr>
      <w:r>
        <w:rPr>
          <w:rFonts w:ascii="Cambria" w:hAnsi="Cambria"/>
        </w:rPr>
        <w:t xml:space="preserve">Wed:  </w:t>
      </w:r>
      <w:proofErr w:type="spellStart"/>
      <w:r>
        <w:rPr>
          <w:rFonts w:ascii="Cambria" w:hAnsi="Cambria"/>
        </w:rPr>
        <w:t>Mamber</w:t>
      </w:r>
      <w:proofErr w:type="spellEnd"/>
      <w:r>
        <w:rPr>
          <w:rFonts w:ascii="Cambria" w:hAnsi="Cambria"/>
        </w:rPr>
        <w:t>, “Direct Cinema and the Crisis Structure,” pp. 115-140</w:t>
      </w:r>
    </w:p>
    <w:p w:rsidR="00753CE5" w:rsidRPr="007F5246" w:rsidRDefault="00C16824" w:rsidP="00753CE5">
      <w:pPr>
        <w:ind w:left="630"/>
        <w:rPr>
          <w:rFonts w:ascii="Cambria" w:hAnsi="Cambria"/>
        </w:rPr>
      </w:pPr>
      <w:r>
        <w:rPr>
          <w:rFonts w:ascii="Cambria" w:hAnsi="Cambria"/>
        </w:rPr>
        <w:t xml:space="preserve">Patricia </w:t>
      </w:r>
      <w:proofErr w:type="spellStart"/>
      <w:r w:rsidR="00753CE5">
        <w:rPr>
          <w:rFonts w:ascii="Cambria" w:hAnsi="Cambria"/>
        </w:rPr>
        <w:t>Auderheide</w:t>
      </w:r>
      <w:proofErr w:type="spellEnd"/>
      <w:r w:rsidR="00753CE5">
        <w:rPr>
          <w:rFonts w:ascii="Cambria" w:hAnsi="Cambria"/>
        </w:rPr>
        <w:t>, “Cinematic Social Inquiry,” pp. 36-51</w:t>
      </w:r>
    </w:p>
    <w:p w:rsidR="003B6CDF" w:rsidRPr="004768A7" w:rsidRDefault="003B6CDF" w:rsidP="003B6CDF">
      <w:pPr>
        <w:rPr>
          <w:rFonts w:ascii="Cambria" w:hAnsi="Cambria"/>
          <w:b/>
          <w:bCs/>
        </w:rPr>
      </w:pPr>
    </w:p>
    <w:p w:rsidR="0075670F" w:rsidRDefault="003B6CDF" w:rsidP="003B6CDF">
      <w:pPr>
        <w:rPr>
          <w:rFonts w:ascii="Cambria" w:hAnsi="Cambria"/>
          <w:b/>
          <w:bCs/>
        </w:rPr>
      </w:pPr>
      <w:r w:rsidRPr="004768A7">
        <w:rPr>
          <w:rFonts w:ascii="Cambria" w:hAnsi="Cambria"/>
          <w:b/>
          <w:bCs/>
        </w:rPr>
        <w:t>Week 11:</w:t>
      </w:r>
      <w:r w:rsidR="0075670F">
        <w:rPr>
          <w:rFonts w:ascii="Cambria" w:hAnsi="Cambria"/>
          <w:b/>
          <w:bCs/>
        </w:rPr>
        <w:t xml:space="preserve"> </w:t>
      </w:r>
      <w:r w:rsidR="00944FA6">
        <w:rPr>
          <w:rFonts w:ascii="Cambria" w:hAnsi="Cambria"/>
          <w:b/>
          <w:bCs/>
        </w:rPr>
        <w:t>Political Activism in the 1970s</w:t>
      </w:r>
    </w:p>
    <w:p w:rsidR="00753CE5" w:rsidRDefault="00753CE5" w:rsidP="003B6CDF">
      <w:pPr>
        <w:rPr>
          <w:rFonts w:ascii="Cambria" w:hAnsi="Cambria"/>
        </w:rPr>
      </w:pPr>
      <w:r>
        <w:rPr>
          <w:rFonts w:ascii="Cambria" w:hAnsi="Cambria"/>
        </w:rPr>
        <w:t>Mon:  McClane, “Power to the People: The 1970s,” pp. 261-286</w:t>
      </w:r>
    </w:p>
    <w:p w:rsidR="00E21E68" w:rsidRDefault="00E21E68" w:rsidP="00E21E68">
      <w:pPr>
        <w:ind w:left="630" w:right="1440"/>
        <w:rPr>
          <w:rFonts w:ascii="Cambria" w:hAnsi="Cambria"/>
        </w:rPr>
      </w:pPr>
      <w:r>
        <w:rPr>
          <w:rFonts w:ascii="Cambria" w:hAnsi="Cambria"/>
        </w:rPr>
        <w:t>Stone, “Direct Cinema Blossoms, but Little Support for Documentary Films in Theaters (1960 to 1977),” pp. 9-39</w:t>
      </w:r>
    </w:p>
    <w:p w:rsidR="00753CE5" w:rsidRPr="00753CE5" w:rsidRDefault="00753CE5" w:rsidP="00753CE5">
      <w:pPr>
        <w:ind w:left="630"/>
        <w:rPr>
          <w:rFonts w:ascii="Cambria" w:hAnsi="Cambria"/>
        </w:rPr>
      </w:pPr>
    </w:p>
    <w:p w:rsidR="00462C5D" w:rsidRPr="00462C5D" w:rsidRDefault="00753CE5" w:rsidP="003B6CDF">
      <w:pPr>
        <w:rPr>
          <w:rFonts w:ascii="Cambria" w:hAnsi="Cambria"/>
        </w:rPr>
      </w:pPr>
      <w:r>
        <w:rPr>
          <w:rFonts w:ascii="Cambria" w:hAnsi="Cambria"/>
        </w:rPr>
        <w:t xml:space="preserve">Screening: </w:t>
      </w:r>
      <w:r w:rsidR="00462C5D">
        <w:rPr>
          <w:rFonts w:ascii="Cambria" w:hAnsi="Cambria"/>
          <w:i/>
          <w:iCs/>
        </w:rPr>
        <w:t xml:space="preserve">Only the Beginning </w:t>
      </w:r>
      <w:r w:rsidR="00462C5D">
        <w:rPr>
          <w:rFonts w:ascii="Cambria" w:hAnsi="Cambria"/>
        </w:rPr>
        <w:t>(1971, Newsreel Collective, 18 min)</w:t>
      </w:r>
    </w:p>
    <w:p w:rsidR="0075670F" w:rsidRDefault="00462C5D" w:rsidP="00462C5D">
      <w:pPr>
        <w:ind w:left="1080"/>
        <w:rPr>
          <w:rFonts w:ascii="Cambria" w:hAnsi="Cambria"/>
        </w:rPr>
      </w:pPr>
      <w:r>
        <w:rPr>
          <w:rFonts w:ascii="Cambria" w:hAnsi="Cambria"/>
          <w:i/>
          <w:iCs/>
        </w:rPr>
        <w:t xml:space="preserve"> </w:t>
      </w:r>
      <w:r w:rsidR="00753CE5">
        <w:rPr>
          <w:rFonts w:ascii="Cambria" w:hAnsi="Cambria"/>
          <w:i/>
          <w:iCs/>
        </w:rPr>
        <w:t xml:space="preserve">Harlan County, USA </w:t>
      </w:r>
      <w:r w:rsidR="00753CE5">
        <w:rPr>
          <w:rFonts w:ascii="Cambria" w:hAnsi="Cambria"/>
        </w:rPr>
        <w:t xml:space="preserve">(1976, Barbara Kopple, </w:t>
      </w:r>
      <w:r w:rsidR="003729CB">
        <w:rPr>
          <w:rFonts w:ascii="Cambria" w:hAnsi="Cambria"/>
        </w:rPr>
        <w:t>103 min)</w:t>
      </w:r>
    </w:p>
    <w:p w:rsidR="003729CB" w:rsidRDefault="003729CB" w:rsidP="003B6CDF">
      <w:pPr>
        <w:rPr>
          <w:rFonts w:ascii="Cambria" w:hAnsi="Cambria"/>
        </w:rPr>
      </w:pPr>
    </w:p>
    <w:p w:rsidR="003729CB" w:rsidRDefault="003729CB" w:rsidP="003B6CDF">
      <w:pPr>
        <w:rPr>
          <w:rFonts w:ascii="Cambria" w:hAnsi="Cambria"/>
        </w:rPr>
      </w:pPr>
      <w:r>
        <w:rPr>
          <w:rFonts w:ascii="Cambria" w:hAnsi="Cambria"/>
        </w:rPr>
        <w:t xml:space="preserve">Wed:  </w:t>
      </w:r>
      <w:r w:rsidR="00C16824">
        <w:rPr>
          <w:rFonts w:ascii="Cambria" w:hAnsi="Cambria"/>
        </w:rPr>
        <w:t xml:space="preserve">Michael </w:t>
      </w:r>
      <w:proofErr w:type="spellStart"/>
      <w:r w:rsidR="00462C5D">
        <w:rPr>
          <w:rFonts w:ascii="Cambria" w:hAnsi="Cambria"/>
        </w:rPr>
        <w:t>Renov</w:t>
      </w:r>
      <w:proofErr w:type="spellEnd"/>
      <w:r w:rsidR="00462C5D">
        <w:rPr>
          <w:rFonts w:ascii="Cambria" w:hAnsi="Cambria"/>
        </w:rPr>
        <w:t>, “Early Newsreel,” pp. 1-20</w:t>
      </w:r>
    </w:p>
    <w:p w:rsidR="00462C5D" w:rsidRPr="0013682B" w:rsidRDefault="00C16824" w:rsidP="00462C5D">
      <w:pPr>
        <w:ind w:left="630"/>
        <w:rPr>
          <w:rFonts w:ascii="Cambria" w:hAnsi="Cambria"/>
        </w:rPr>
      </w:pPr>
      <w:r>
        <w:rPr>
          <w:rFonts w:ascii="Cambria" w:hAnsi="Cambria"/>
        </w:rPr>
        <w:t xml:space="preserve">E. Ann </w:t>
      </w:r>
      <w:r w:rsidR="0013682B">
        <w:rPr>
          <w:rFonts w:ascii="Cambria" w:hAnsi="Cambria"/>
        </w:rPr>
        <w:t>Kaplan, “</w:t>
      </w:r>
      <w:r w:rsidR="0013682B" w:rsidRPr="0013682B">
        <w:rPr>
          <w:rFonts w:ascii="Cambria" w:hAnsi="Cambria"/>
          <w:i/>
          <w:iCs/>
        </w:rPr>
        <w:t>Harlan County, USA</w:t>
      </w:r>
      <w:r w:rsidR="0013682B">
        <w:rPr>
          <w:rFonts w:ascii="Cambria" w:hAnsi="Cambria"/>
        </w:rPr>
        <w:t>: The Documentary Form,” pp. 11-12</w:t>
      </w:r>
    </w:p>
    <w:p w:rsidR="00462C5D" w:rsidRPr="00753CE5" w:rsidRDefault="00462C5D" w:rsidP="003B6CDF">
      <w:pPr>
        <w:rPr>
          <w:rFonts w:ascii="Cambria" w:hAnsi="Cambria"/>
        </w:rPr>
      </w:pPr>
    </w:p>
    <w:p w:rsidR="0075670F" w:rsidRPr="004768A7" w:rsidRDefault="0075670F" w:rsidP="0075670F">
      <w:pPr>
        <w:jc w:val="center"/>
        <w:rPr>
          <w:rFonts w:ascii="Cambria" w:hAnsi="Cambria"/>
          <w:b/>
          <w:bCs/>
        </w:rPr>
      </w:pPr>
      <w:r>
        <w:rPr>
          <w:rFonts w:ascii="Cambria" w:hAnsi="Cambria"/>
          <w:b/>
          <w:bCs/>
        </w:rPr>
        <w:t>Unit 4: Documentary Goes Mainstream (1980-Now)</w:t>
      </w:r>
    </w:p>
    <w:p w:rsidR="003B6CDF" w:rsidRPr="004768A7" w:rsidRDefault="003B6CDF" w:rsidP="003B6CDF">
      <w:pPr>
        <w:rPr>
          <w:rFonts w:ascii="Cambria" w:hAnsi="Cambria"/>
          <w:b/>
          <w:bCs/>
        </w:rPr>
      </w:pPr>
    </w:p>
    <w:p w:rsidR="003B6CDF" w:rsidRPr="004768A7" w:rsidRDefault="003B6CDF" w:rsidP="003B6CDF">
      <w:pPr>
        <w:rPr>
          <w:rFonts w:ascii="Cambria" w:hAnsi="Cambria"/>
          <w:b/>
          <w:bCs/>
        </w:rPr>
      </w:pPr>
      <w:r w:rsidRPr="004768A7">
        <w:rPr>
          <w:rFonts w:ascii="Cambria" w:hAnsi="Cambria"/>
          <w:b/>
          <w:bCs/>
        </w:rPr>
        <w:t>Week 12:</w:t>
      </w:r>
      <w:r w:rsidR="00866D5C">
        <w:rPr>
          <w:rFonts w:ascii="Cambria" w:hAnsi="Cambria"/>
          <w:b/>
          <w:bCs/>
        </w:rPr>
        <w:t xml:space="preserve"> </w:t>
      </w:r>
      <w:r w:rsidR="008844C0">
        <w:rPr>
          <w:rFonts w:ascii="Cambria" w:hAnsi="Cambria"/>
          <w:b/>
          <w:bCs/>
        </w:rPr>
        <w:t>Video, Independent Filmmaking, and Public Television</w:t>
      </w:r>
    </w:p>
    <w:p w:rsidR="003B6CDF" w:rsidRDefault="0013682B" w:rsidP="003B6CDF">
      <w:pPr>
        <w:rPr>
          <w:rFonts w:ascii="Cambria" w:hAnsi="Cambria"/>
        </w:rPr>
      </w:pPr>
      <w:r>
        <w:rPr>
          <w:rFonts w:ascii="Cambria" w:hAnsi="Cambria"/>
        </w:rPr>
        <w:t>Mon:  McClane, “Video Arrives and Conquers,” pp. 287-316</w:t>
      </w:r>
    </w:p>
    <w:p w:rsidR="0013682B" w:rsidRDefault="0013682B" w:rsidP="0013682B">
      <w:pPr>
        <w:ind w:left="630"/>
        <w:rPr>
          <w:rFonts w:ascii="Cambria" w:hAnsi="Cambria"/>
        </w:rPr>
      </w:pPr>
      <w:r>
        <w:rPr>
          <w:rFonts w:ascii="Cambria" w:hAnsi="Cambria"/>
        </w:rPr>
        <w:t xml:space="preserve">Stone, “Fighting </w:t>
      </w:r>
      <w:proofErr w:type="gramStart"/>
      <w:r>
        <w:rPr>
          <w:rFonts w:ascii="Cambria" w:hAnsi="Cambria"/>
        </w:rPr>
        <w:t>For</w:t>
      </w:r>
      <w:proofErr w:type="gramEnd"/>
      <w:r>
        <w:rPr>
          <w:rFonts w:ascii="Cambria" w:hAnsi="Cambria"/>
        </w:rPr>
        <w:t xml:space="preserve"> a Place on Public Television</w:t>
      </w:r>
      <w:r w:rsidR="007B4F17">
        <w:rPr>
          <w:rFonts w:ascii="Cambria" w:hAnsi="Cambria"/>
        </w:rPr>
        <w:t>,” pp. 68-87</w:t>
      </w:r>
    </w:p>
    <w:p w:rsidR="0013682B" w:rsidRDefault="0013682B" w:rsidP="003B6CDF">
      <w:pPr>
        <w:rPr>
          <w:rFonts w:ascii="Cambria" w:hAnsi="Cambria"/>
        </w:rPr>
      </w:pPr>
    </w:p>
    <w:p w:rsidR="0013682B" w:rsidRDefault="0013682B" w:rsidP="0013682B">
      <w:pPr>
        <w:rPr>
          <w:rFonts w:ascii="Cambria" w:hAnsi="Cambria"/>
        </w:rPr>
      </w:pPr>
      <w:r>
        <w:rPr>
          <w:rFonts w:ascii="Cambria" w:hAnsi="Cambria"/>
        </w:rPr>
        <w:t xml:space="preserve">Screening: </w:t>
      </w:r>
      <w:r w:rsidRPr="0013682B">
        <w:rPr>
          <w:rFonts w:ascii="Cambria" w:hAnsi="Cambria"/>
        </w:rPr>
        <w:t xml:space="preserve">“Bridge to Freedom” from </w:t>
      </w:r>
      <w:r w:rsidRPr="0013682B">
        <w:rPr>
          <w:rFonts w:ascii="Cambria" w:hAnsi="Cambria"/>
          <w:i/>
          <w:iCs/>
        </w:rPr>
        <w:t>Eyes on the Prize</w:t>
      </w:r>
      <w:r w:rsidRPr="0013682B">
        <w:rPr>
          <w:rFonts w:ascii="Cambria" w:hAnsi="Cambria"/>
        </w:rPr>
        <w:t xml:space="preserve"> (1987, </w:t>
      </w:r>
      <w:proofErr w:type="spellStart"/>
      <w:r w:rsidRPr="0013682B">
        <w:rPr>
          <w:rFonts w:ascii="Cambria" w:hAnsi="Cambria"/>
        </w:rPr>
        <w:t>Blackside</w:t>
      </w:r>
      <w:proofErr w:type="spellEnd"/>
      <w:r w:rsidRPr="0013682B">
        <w:rPr>
          <w:rFonts w:ascii="Cambria" w:hAnsi="Cambria"/>
        </w:rPr>
        <w:t>, In</w:t>
      </w:r>
      <w:r>
        <w:rPr>
          <w:rFonts w:ascii="Cambria" w:hAnsi="Cambria"/>
        </w:rPr>
        <w:t>c., 60 min)</w:t>
      </w:r>
    </w:p>
    <w:p w:rsidR="0013682B" w:rsidRDefault="0013682B" w:rsidP="0013682B">
      <w:pPr>
        <w:ind w:left="1080"/>
        <w:rPr>
          <w:rFonts w:ascii="Cambria" w:hAnsi="Cambria"/>
        </w:rPr>
      </w:pPr>
      <w:r>
        <w:rPr>
          <w:rFonts w:ascii="Cambria" w:hAnsi="Cambria"/>
          <w:i/>
          <w:iCs/>
        </w:rPr>
        <w:t xml:space="preserve"> Tongues Untied </w:t>
      </w:r>
      <w:r>
        <w:rPr>
          <w:rFonts w:ascii="Cambria" w:hAnsi="Cambria"/>
        </w:rPr>
        <w:t>(1989, Marlon Riggs, 55 min)</w:t>
      </w:r>
    </w:p>
    <w:p w:rsidR="0013682B" w:rsidRDefault="0013682B" w:rsidP="003B6CDF">
      <w:pPr>
        <w:rPr>
          <w:rFonts w:ascii="Cambria" w:hAnsi="Cambria"/>
        </w:rPr>
      </w:pPr>
    </w:p>
    <w:p w:rsidR="0013682B" w:rsidRDefault="0013682B" w:rsidP="003B6CDF">
      <w:pPr>
        <w:rPr>
          <w:rFonts w:ascii="Cambria" w:hAnsi="Cambria"/>
        </w:rPr>
      </w:pPr>
      <w:r>
        <w:rPr>
          <w:rFonts w:ascii="Cambria" w:hAnsi="Cambria"/>
        </w:rPr>
        <w:t xml:space="preserve">Wed:  </w:t>
      </w:r>
      <w:r w:rsidR="00C16824">
        <w:rPr>
          <w:rFonts w:ascii="Cambria" w:hAnsi="Cambria"/>
        </w:rPr>
        <w:t xml:space="preserve">Elizabeth Amelia </w:t>
      </w:r>
      <w:r w:rsidR="0081198F">
        <w:rPr>
          <w:rFonts w:ascii="Cambria" w:hAnsi="Cambria"/>
        </w:rPr>
        <w:t>Hadley, “</w:t>
      </w:r>
      <w:r w:rsidR="0081198F">
        <w:rPr>
          <w:rFonts w:ascii="Cambria" w:hAnsi="Cambria"/>
          <w:i/>
          <w:iCs/>
        </w:rPr>
        <w:t>Eyes on the Prize</w:t>
      </w:r>
      <w:r w:rsidR="0081198F">
        <w:rPr>
          <w:rFonts w:ascii="Cambria" w:hAnsi="Cambria"/>
        </w:rPr>
        <w:t>” pp. 99-121</w:t>
      </w:r>
    </w:p>
    <w:p w:rsidR="00CE6FD5" w:rsidRPr="006E23B6" w:rsidRDefault="00CE6FD5" w:rsidP="006E23B6">
      <w:pPr>
        <w:ind w:left="630"/>
        <w:rPr>
          <w:rFonts w:ascii="Cambria" w:hAnsi="Cambria"/>
        </w:rPr>
      </w:pPr>
      <w:proofErr w:type="spellStart"/>
      <w:r>
        <w:rPr>
          <w:rFonts w:ascii="Cambria" w:hAnsi="Cambria"/>
        </w:rPr>
        <w:t>Renov</w:t>
      </w:r>
      <w:proofErr w:type="spellEnd"/>
      <w:r>
        <w:rPr>
          <w:rFonts w:ascii="Cambria" w:hAnsi="Cambria"/>
        </w:rPr>
        <w:t>, “New Subjectivities,” pp. 171-181</w:t>
      </w:r>
    </w:p>
    <w:p w:rsidR="00CE6FD5" w:rsidRDefault="00CE6FD5" w:rsidP="003B6CDF">
      <w:pPr>
        <w:rPr>
          <w:rFonts w:ascii="Cambria" w:hAnsi="Cambria"/>
          <w:b/>
          <w:bCs/>
        </w:rPr>
      </w:pPr>
    </w:p>
    <w:p w:rsidR="003B6CDF" w:rsidRPr="004768A7" w:rsidRDefault="003B6CDF" w:rsidP="003B6CDF">
      <w:pPr>
        <w:rPr>
          <w:rFonts w:ascii="Cambria" w:hAnsi="Cambria"/>
          <w:b/>
          <w:bCs/>
        </w:rPr>
      </w:pPr>
      <w:r w:rsidRPr="004768A7">
        <w:rPr>
          <w:rFonts w:ascii="Cambria" w:hAnsi="Cambria"/>
          <w:b/>
          <w:bCs/>
        </w:rPr>
        <w:t>Week 13:</w:t>
      </w:r>
      <w:r w:rsidR="00866D5C">
        <w:rPr>
          <w:rFonts w:ascii="Cambria" w:hAnsi="Cambria"/>
          <w:b/>
          <w:bCs/>
        </w:rPr>
        <w:t xml:space="preserve"> Documentary as Prestige</w:t>
      </w:r>
      <w:r w:rsidR="008844C0">
        <w:rPr>
          <w:rFonts w:ascii="Cambria" w:hAnsi="Cambria"/>
          <w:b/>
          <w:bCs/>
        </w:rPr>
        <w:t xml:space="preserve"> TV</w:t>
      </w:r>
    </w:p>
    <w:p w:rsidR="003B6CDF" w:rsidRDefault="0013682B" w:rsidP="003B6CDF">
      <w:pPr>
        <w:rPr>
          <w:rFonts w:ascii="Cambria" w:hAnsi="Cambria"/>
        </w:rPr>
      </w:pPr>
      <w:r>
        <w:rPr>
          <w:rFonts w:ascii="Cambria" w:hAnsi="Cambria"/>
        </w:rPr>
        <w:t>Mon</w:t>
      </w:r>
      <w:r w:rsidR="00CE6FD5">
        <w:rPr>
          <w:rFonts w:ascii="Cambria" w:hAnsi="Cambria"/>
        </w:rPr>
        <w:t xml:space="preserve">:  McClane, </w:t>
      </w:r>
      <w:r w:rsidR="003454DF">
        <w:rPr>
          <w:rFonts w:ascii="Cambria" w:hAnsi="Cambria"/>
        </w:rPr>
        <w:t>“100 Years of Documentary,” pp. 317-344</w:t>
      </w:r>
      <w:r w:rsidR="005D3BD0">
        <w:rPr>
          <w:rFonts w:ascii="Cambria" w:hAnsi="Cambria"/>
        </w:rPr>
        <w:t xml:space="preserve"> </w:t>
      </w:r>
    </w:p>
    <w:p w:rsidR="005D3BD0" w:rsidRDefault="005D3BD0" w:rsidP="005D3BD0">
      <w:pPr>
        <w:ind w:left="630"/>
        <w:rPr>
          <w:rFonts w:ascii="Cambria" w:hAnsi="Cambria"/>
        </w:rPr>
      </w:pPr>
      <w:r>
        <w:rPr>
          <w:rFonts w:ascii="Cambria" w:hAnsi="Cambria"/>
        </w:rPr>
        <w:t xml:space="preserve">Stone, “Television or </w:t>
      </w:r>
      <w:proofErr w:type="gramStart"/>
      <w:r>
        <w:rPr>
          <w:rFonts w:ascii="Cambria" w:hAnsi="Cambria"/>
        </w:rPr>
        <w:t>Cinema?,</w:t>
      </w:r>
      <w:proofErr w:type="gramEnd"/>
      <w:r>
        <w:rPr>
          <w:rFonts w:ascii="Cambria" w:hAnsi="Cambria"/>
        </w:rPr>
        <w:t>” pp. 88-115</w:t>
      </w:r>
    </w:p>
    <w:p w:rsidR="0013682B" w:rsidRDefault="0013682B" w:rsidP="003B6CDF">
      <w:pPr>
        <w:rPr>
          <w:rFonts w:ascii="Cambria" w:hAnsi="Cambria"/>
        </w:rPr>
      </w:pPr>
    </w:p>
    <w:p w:rsidR="0069059A" w:rsidRPr="0069059A" w:rsidRDefault="0013682B" w:rsidP="003B6CDF">
      <w:pPr>
        <w:rPr>
          <w:rFonts w:ascii="Cambria" w:hAnsi="Cambria"/>
        </w:rPr>
      </w:pPr>
      <w:r>
        <w:rPr>
          <w:rFonts w:ascii="Cambria" w:hAnsi="Cambria"/>
        </w:rPr>
        <w:t>Screening:</w:t>
      </w:r>
      <w:r w:rsidR="005D3BD0">
        <w:rPr>
          <w:rFonts w:ascii="Cambria" w:hAnsi="Cambria"/>
        </w:rPr>
        <w:t xml:space="preserve"> </w:t>
      </w:r>
      <w:r w:rsidR="0069059A">
        <w:rPr>
          <w:rFonts w:ascii="Cambria" w:hAnsi="Cambria"/>
        </w:rPr>
        <w:t xml:space="preserve">“The Cause (1861)” from </w:t>
      </w:r>
      <w:r w:rsidR="0069059A">
        <w:rPr>
          <w:rFonts w:ascii="Cambria" w:hAnsi="Cambria"/>
          <w:i/>
          <w:iCs/>
        </w:rPr>
        <w:t xml:space="preserve">The Civil </w:t>
      </w:r>
      <w:proofErr w:type="spellStart"/>
      <w:r w:rsidR="0069059A">
        <w:rPr>
          <w:rFonts w:ascii="Cambria" w:hAnsi="Cambria"/>
          <w:i/>
          <w:iCs/>
        </w:rPr>
        <w:t>War</w:t>
      </w:r>
      <w:proofErr w:type="spellEnd"/>
      <w:r w:rsidR="0069059A">
        <w:rPr>
          <w:rFonts w:ascii="Cambria" w:hAnsi="Cambria"/>
          <w:i/>
          <w:iCs/>
        </w:rPr>
        <w:t xml:space="preserve"> </w:t>
      </w:r>
      <w:r w:rsidR="0069059A">
        <w:rPr>
          <w:rFonts w:ascii="Cambria" w:hAnsi="Cambria"/>
        </w:rPr>
        <w:t>(1990, Ken Burns, 100 min)</w:t>
      </w:r>
    </w:p>
    <w:p w:rsidR="0013682B" w:rsidRDefault="0013682B" w:rsidP="003B6CDF">
      <w:pPr>
        <w:rPr>
          <w:rFonts w:ascii="Cambria" w:hAnsi="Cambria"/>
        </w:rPr>
      </w:pPr>
    </w:p>
    <w:p w:rsidR="0013682B" w:rsidRDefault="0013682B" w:rsidP="003B6CDF">
      <w:pPr>
        <w:rPr>
          <w:rFonts w:ascii="Cambria" w:hAnsi="Cambria"/>
        </w:rPr>
      </w:pPr>
      <w:r>
        <w:rPr>
          <w:rFonts w:ascii="Cambria" w:hAnsi="Cambria"/>
        </w:rPr>
        <w:t>We</w:t>
      </w:r>
      <w:r w:rsidR="0069059A">
        <w:rPr>
          <w:rFonts w:ascii="Cambria" w:hAnsi="Cambria"/>
        </w:rPr>
        <w:t>d:  Gary Edgerton, “Rebirth of a Nation,” pp. 1-26</w:t>
      </w:r>
    </w:p>
    <w:p w:rsidR="0069059A" w:rsidRDefault="0069059A" w:rsidP="0069059A">
      <w:pPr>
        <w:ind w:left="630"/>
        <w:rPr>
          <w:rFonts w:ascii="Cambria" w:hAnsi="Cambria"/>
        </w:rPr>
      </w:pPr>
      <w:r>
        <w:rPr>
          <w:rFonts w:ascii="Cambria" w:hAnsi="Cambria"/>
        </w:rPr>
        <w:lastRenderedPageBreak/>
        <w:t xml:space="preserve">Lucia </w:t>
      </w:r>
      <w:proofErr w:type="spellStart"/>
      <w:r>
        <w:rPr>
          <w:rFonts w:ascii="Cambria" w:hAnsi="Cambria"/>
        </w:rPr>
        <w:t>Ricciardelli</w:t>
      </w:r>
      <w:proofErr w:type="spellEnd"/>
      <w:r>
        <w:rPr>
          <w:rFonts w:ascii="Cambria" w:hAnsi="Cambria"/>
        </w:rPr>
        <w:t>, “Ken Burn</w:t>
      </w:r>
      <w:r w:rsidR="00A72CF8">
        <w:rPr>
          <w:rFonts w:ascii="Cambria" w:hAnsi="Cambria"/>
        </w:rPr>
        <w:t>s”</w:t>
      </w:r>
      <w:r>
        <w:rPr>
          <w:rFonts w:ascii="Cambria" w:hAnsi="Cambria"/>
        </w:rPr>
        <w:t xml:space="preserve"> pp. </w:t>
      </w:r>
      <w:r w:rsidR="00A72CF8">
        <w:rPr>
          <w:rFonts w:ascii="Cambria" w:hAnsi="Cambria"/>
        </w:rPr>
        <w:t>79-105</w:t>
      </w:r>
    </w:p>
    <w:p w:rsidR="0069059A" w:rsidRPr="0013682B" w:rsidRDefault="0069059A" w:rsidP="003B6CDF">
      <w:pPr>
        <w:rPr>
          <w:rFonts w:ascii="Cambria" w:hAnsi="Cambria"/>
        </w:rPr>
      </w:pPr>
    </w:p>
    <w:p w:rsidR="003B6CDF" w:rsidRPr="004768A7" w:rsidRDefault="003B6CDF" w:rsidP="003B6CDF">
      <w:pPr>
        <w:rPr>
          <w:rFonts w:ascii="Cambria" w:hAnsi="Cambria"/>
          <w:b/>
          <w:bCs/>
        </w:rPr>
      </w:pPr>
      <w:r w:rsidRPr="004768A7">
        <w:rPr>
          <w:rFonts w:ascii="Cambria" w:hAnsi="Cambria"/>
          <w:b/>
          <w:bCs/>
        </w:rPr>
        <w:t>Week 14:</w:t>
      </w:r>
      <w:r w:rsidR="00866D5C">
        <w:rPr>
          <w:rFonts w:ascii="Cambria" w:hAnsi="Cambria"/>
          <w:b/>
          <w:bCs/>
        </w:rPr>
        <w:t xml:space="preserve"> The</w:t>
      </w:r>
      <w:r w:rsidR="008844C0">
        <w:rPr>
          <w:rFonts w:ascii="Cambria" w:hAnsi="Cambria"/>
          <w:b/>
          <w:bCs/>
        </w:rPr>
        <w:t xml:space="preserve"> 2000s ‘Doc-Buster’</w:t>
      </w:r>
    </w:p>
    <w:p w:rsidR="003B6CDF" w:rsidRDefault="005E7EA0" w:rsidP="003B6CDF">
      <w:pPr>
        <w:rPr>
          <w:rFonts w:ascii="Cambria" w:hAnsi="Cambria"/>
        </w:rPr>
      </w:pPr>
      <w:r>
        <w:rPr>
          <w:rFonts w:ascii="Cambria" w:hAnsi="Cambria"/>
        </w:rPr>
        <w:t xml:space="preserve">Mon:  </w:t>
      </w:r>
      <w:r w:rsidR="001E19E8">
        <w:rPr>
          <w:rFonts w:ascii="Cambria" w:hAnsi="Cambria"/>
        </w:rPr>
        <w:t xml:space="preserve">McClane, </w:t>
      </w:r>
      <w:r w:rsidR="00E46B3D">
        <w:rPr>
          <w:rFonts w:ascii="Cambria" w:hAnsi="Cambria"/>
        </w:rPr>
        <w:t>“Documentary Traditions in the 21</w:t>
      </w:r>
      <w:r w:rsidR="00E46B3D" w:rsidRPr="00E46B3D">
        <w:rPr>
          <w:rFonts w:ascii="Cambria" w:hAnsi="Cambria"/>
          <w:vertAlign w:val="superscript"/>
        </w:rPr>
        <w:t>st</w:t>
      </w:r>
      <w:r w:rsidR="00E46B3D">
        <w:rPr>
          <w:rFonts w:ascii="Cambria" w:hAnsi="Cambria"/>
        </w:rPr>
        <w:t xml:space="preserve"> Century,” pp. 345-366</w:t>
      </w:r>
    </w:p>
    <w:p w:rsidR="00E46B3D" w:rsidRDefault="00F10608" w:rsidP="00E46B3D">
      <w:pPr>
        <w:ind w:left="630"/>
        <w:rPr>
          <w:rFonts w:ascii="Cambria" w:hAnsi="Cambria"/>
        </w:rPr>
      </w:pPr>
      <w:r>
        <w:rPr>
          <w:rFonts w:ascii="Cambria" w:hAnsi="Cambria"/>
        </w:rPr>
        <w:t xml:space="preserve">Stone, “The </w:t>
      </w:r>
      <w:proofErr w:type="spellStart"/>
      <w:r>
        <w:rPr>
          <w:rFonts w:ascii="Cambria" w:hAnsi="Cambria"/>
        </w:rPr>
        <w:t>Docbuster</w:t>
      </w:r>
      <w:proofErr w:type="spellEnd"/>
      <w:r>
        <w:rPr>
          <w:rFonts w:ascii="Cambria" w:hAnsi="Cambria"/>
        </w:rPr>
        <w:t xml:space="preserve"> Era,” pp. 116-150</w:t>
      </w:r>
    </w:p>
    <w:p w:rsidR="00F10608" w:rsidRDefault="00F10608" w:rsidP="00F10608">
      <w:pPr>
        <w:rPr>
          <w:rFonts w:ascii="Cambria" w:hAnsi="Cambria"/>
        </w:rPr>
      </w:pPr>
    </w:p>
    <w:p w:rsidR="00F10608" w:rsidRDefault="00F10608" w:rsidP="00F10608">
      <w:pPr>
        <w:rPr>
          <w:rFonts w:ascii="Cambria" w:hAnsi="Cambria"/>
        </w:rPr>
      </w:pPr>
      <w:r>
        <w:rPr>
          <w:rFonts w:ascii="Cambria" w:hAnsi="Cambria"/>
        </w:rPr>
        <w:t xml:space="preserve">Screening: </w:t>
      </w:r>
      <w:proofErr w:type="spellStart"/>
      <w:r>
        <w:rPr>
          <w:rFonts w:ascii="Cambria" w:hAnsi="Cambria"/>
          <w:i/>
          <w:iCs/>
        </w:rPr>
        <w:t>Super Size</w:t>
      </w:r>
      <w:proofErr w:type="spellEnd"/>
      <w:r>
        <w:rPr>
          <w:rFonts w:ascii="Cambria" w:hAnsi="Cambria"/>
          <w:i/>
          <w:iCs/>
        </w:rPr>
        <w:t xml:space="preserve"> Me </w:t>
      </w:r>
      <w:r>
        <w:rPr>
          <w:rFonts w:ascii="Cambria" w:hAnsi="Cambria"/>
        </w:rPr>
        <w:t>(2004, Morgan Spurlock, 98 min)</w:t>
      </w:r>
    </w:p>
    <w:p w:rsidR="00F10608" w:rsidRDefault="00F10608" w:rsidP="00F10608">
      <w:pPr>
        <w:rPr>
          <w:rFonts w:ascii="Cambria" w:hAnsi="Cambria"/>
        </w:rPr>
      </w:pPr>
    </w:p>
    <w:p w:rsidR="00F10608" w:rsidRPr="00F10608" w:rsidRDefault="00F10608" w:rsidP="00F10608">
      <w:pPr>
        <w:rPr>
          <w:rFonts w:ascii="Cambria" w:hAnsi="Cambria"/>
        </w:rPr>
      </w:pPr>
      <w:r>
        <w:rPr>
          <w:rFonts w:ascii="Cambria" w:hAnsi="Cambria"/>
        </w:rPr>
        <w:t xml:space="preserve">Wed:  </w:t>
      </w:r>
      <w:r w:rsidR="00C16824">
        <w:rPr>
          <w:rFonts w:ascii="Cambria" w:hAnsi="Cambria"/>
        </w:rPr>
        <w:t>Ezra Winton, “Reclaiming the Popular for Public Interest Documentary,” pp. 15-29</w:t>
      </w:r>
    </w:p>
    <w:p w:rsidR="005E7EA0" w:rsidRPr="004768A7" w:rsidRDefault="005E7EA0" w:rsidP="003B6CDF">
      <w:pPr>
        <w:rPr>
          <w:rFonts w:ascii="Cambria" w:hAnsi="Cambria"/>
          <w:b/>
          <w:bCs/>
        </w:rPr>
      </w:pPr>
    </w:p>
    <w:p w:rsidR="003B6CDF" w:rsidRDefault="003B6CDF" w:rsidP="003B6CDF">
      <w:pPr>
        <w:rPr>
          <w:rFonts w:ascii="Cambria" w:hAnsi="Cambria"/>
          <w:b/>
          <w:bCs/>
        </w:rPr>
      </w:pPr>
      <w:r w:rsidRPr="004768A7">
        <w:rPr>
          <w:rFonts w:ascii="Cambria" w:hAnsi="Cambria"/>
          <w:b/>
          <w:bCs/>
        </w:rPr>
        <w:t>Week 15:</w:t>
      </w:r>
      <w:r w:rsidR="00866D5C">
        <w:rPr>
          <w:rFonts w:ascii="Cambria" w:hAnsi="Cambria"/>
          <w:b/>
          <w:bCs/>
        </w:rPr>
        <w:t xml:space="preserve"> </w:t>
      </w:r>
      <w:r w:rsidR="008844C0">
        <w:rPr>
          <w:rFonts w:ascii="Cambria" w:hAnsi="Cambria"/>
          <w:b/>
          <w:bCs/>
        </w:rPr>
        <w:t>Streaming and the Documentary Boom</w:t>
      </w:r>
    </w:p>
    <w:p w:rsidR="00C16824" w:rsidRDefault="00700D3B" w:rsidP="003B6CDF">
      <w:pPr>
        <w:rPr>
          <w:rFonts w:ascii="Cambria" w:hAnsi="Cambria"/>
        </w:rPr>
      </w:pPr>
      <w:r>
        <w:rPr>
          <w:rFonts w:ascii="Cambria" w:hAnsi="Cambria"/>
        </w:rPr>
        <w:t>Mon:  McClane, “Now and When” pp. 381-406</w:t>
      </w:r>
    </w:p>
    <w:p w:rsidR="00700D3B" w:rsidRDefault="00700D3B" w:rsidP="00700D3B">
      <w:pPr>
        <w:ind w:firstLine="630"/>
        <w:rPr>
          <w:rFonts w:ascii="Cambria" w:hAnsi="Cambria"/>
        </w:rPr>
      </w:pPr>
      <w:r>
        <w:rPr>
          <w:rFonts w:ascii="Cambria" w:hAnsi="Cambria"/>
        </w:rPr>
        <w:t>Stone, “Streaming Video,” pp. 151-187</w:t>
      </w:r>
    </w:p>
    <w:p w:rsidR="00700D3B" w:rsidRDefault="00700D3B" w:rsidP="00700D3B">
      <w:pPr>
        <w:ind w:firstLine="630"/>
        <w:rPr>
          <w:rFonts w:ascii="Cambria" w:hAnsi="Cambria"/>
        </w:rPr>
      </w:pPr>
    </w:p>
    <w:p w:rsidR="00700D3B" w:rsidRPr="00E64616" w:rsidRDefault="00700D3B" w:rsidP="00700D3B">
      <w:pPr>
        <w:rPr>
          <w:rFonts w:ascii="Cambria" w:hAnsi="Cambria"/>
        </w:rPr>
      </w:pPr>
      <w:r>
        <w:rPr>
          <w:rFonts w:ascii="Cambria" w:hAnsi="Cambria"/>
        </w:rPr>
        <w:t xml:space="preserve">Screening: </w:t>
      </w:r>
      <w:r w:rsidR="00E64616">
        <w:rPr>
          <w:rFonts w:ascii="Cambria" w:hAnsi="Cambria"/>
          <w:i/>
          <w:iCs/>
        </w:rPr>
        <w:t xml:space="preserve">Will and Harper </w:t>
      </w:r>
      <w:r w:rsidR="00E64616">
        <w:rPr>
          <w:rFonts w:ascii="Cambria" w:hAnsi="Cambria"/>
        </w:rPr>
        <w:t>(2024, Josh Greenbaum, 114 min)</w:t>
      </w:r>
    </w:p>
    <w:p w:rsidR="00E64616" w:rsidRDefault="00E64616" w:rsidP="00700D3B">
      <w:pPr>
        <w:rPr>
          <w:rFonts w:ascii="Cambria" w:hAnsi="Cambria"/>
        </w:rPr>
      </w:pPr>
    </w:p>
    <w:p w:rsidR="00E64616" w:rsidRPr="00C16824" w:rsidRDefault="00E64616" w:rsidP="00700D3B">
      <w:pPr>
        <w:rPr>
          <w:rFonts w:ascii="Cambria" w:hAnsi="Cambria"/>
        </w:rPr>
      </w:pPr>
      <w:r>
        <w:rPr>
          <w:rFonts w:ascii="Cambria" w:hAnsi="Cambria"/>
        </w:rPr>
        <w:t>Wed: Course Wrap-Up</w:t>
      </w:r>
    </w:p>
    <w:sectPr w:rsidR="00E64616" w:rsidRPr="00C168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57C"/>
    <w:rsid w:val="000738DB"/>
    <w:rsid w:val="00092725"/>
    <w:rsid w:val="000C2C9F"/>
    <w:rsid w:val="00134CE9"/>
    <w:rsid w:val="0013682B"/>
    <w:rsid w:val="00152141"/>
    <w:rsid w:val="001E19E8"/>
    <w:rsid w:val="00210835"/>
    <w:rsid w:val="002D6079"/>
    <w:rsid w:val="002F279F"/>
    <w:rsid w:val="00315A8F"/>
    <w:rsid w:val="00331B29"/>
    <w:rsid w:val="003454DF"/>
    <w:rsid w:val="00346AD6"/>
    <w:rsid w:val="00350DF6"/>
    <w:rsid w:val="003729CB"/>
    <w:rsid w:val="0039243C"/>
    <w:rsid w:val="003B6CDF"/>
    <w:rsid w:val="003C3385"/>
    <w:rsid w:val="00462C5D"/>
    <w:rsid w:val="004768A7"/>
    <w:rsid w:val="00492B62"/>
    <w:rsid w:val="004F1D25"/>
    <w:rsid w:val="00535A34"/>
    <w:rsid w:val="0057463D"/>
    <w:rsid w:val="005D3BD0"/>
    <w:rsid w:val="005E7EA0"/>
    <w:rsid w:val="0063457C"/>
    <w:rsid w:val="006416F8"/>
    <w:rsid w:val="0069059A"/>
    <w:rsid w:val="006B2492"/>
    <w:rsid w:val="006E23B6"/>
    <w:rsid w:val="00700D3B"/>
    <w:rsid w:val="00753CE5"/>
    <w:rsid w:val="0075670F"/>
    <w:rsid w:val="00762C28"/>
    <w:rsid w:val="007B4F17"/>
    <w:rsid w:val="007E636F"/>
    <w:rsid w:val="007F5246"/>
    <w:rsid w:val="0081198F"/>
    <w:rsid w:val="008538E2"/>
    <w:rsid w:val="00866D5C"/>
    <w:rsid w:val="008844C0"/>
    <w:rsid w:val="008B5418"/>
    <w:rsid w:val="00906187"/>
    <w:rsid w:val="00926CA7"/>
    <w:rsid w:val="00944FA6"/>
    <w:rsid w:val="0099621E"/>
    <w:rsid w:val="009A5BCE"/>
    <w:rsid w:val="009E115C"/>
    <w:rsid w:val="00A72CF8"/>
    <w:rsid w:val="00A8147D"/>
    <w:rsid w:val="00AA527C"/>
    <w:rsid w:val="00AD3D72"/>
    <w:rsid w:val="00BA591B"/>
    <w:rsid w:val="00BA78BA"/>
    <w:rsid w:val="00C16824"/>
    <w:rsid w:val="00C236FC"/>
    <w:rsid w:val="00CB2A9D"/>
    <w:rsid w:val="00CD59B7"/>
    <w:rsid w:val="00CE6FD5"/>
    <w:rsid w:val="00E036DB"/>
    <w:rsid w:val="00E21E68"/>
    <w:rsid w:val="00E46B3D"/>
    <w:rsid w:val="00E64616"/>
    <w:rsid w:val="00F10608"/>
    <w:rsid w:val="00F40587"/>
    <w:rsid w:val="00FF3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F6C705"/>
  <w15:chartTrackingRefBased/>
  <w15:docId w15:val="{0006AF15-A247-EC43-8206-8B023F95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5</Pages>
  <Words>1286</Words>
  <Characters>7334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Garrett Strpko</dc:creator>
  <cp:keywords/>
  <dc:description/>
  <cp:lastModifiedBy>Garrett Strpko</cp:lastModifiedBy>
  <cp:revision>47</cp:revision>
  <dcterms:created xsi:type="dcterms:W3CDTF">2025-08-08T00:09:00Z</dcterms:created>
  <dcterms:modified xsi:type="dcterms:W3CDTF">2025-08-13T18:42:00Z</dcterms:modified>
</cp:coreProperties>
</file>